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AA1B" w14:textId="77777777" w:rsidR="00335130" w:rsidRPr="00520D7D" w:rsidRDefault="00335130" w:rsidP="00335130">
      <w:pPr>
        <w:jc w:val="center"/>
        <w:rPr>
          <w:rFonts w:ascii="Times New Roman" w:hAnsi="Times New Roman" w:cs="Times New Roman"/>
          <w:b/>
          <w:color w:val="000000"/>
        </w:rPr>
      </w:pPr>
      <w:r w:rsidRPr="00520D7D">
        <w:rPr>
          <w:rFonts w:ascii="Times New Roman" w:hAnsi="Times New Roman" w:cs="Times New Roman"/>
          <w:b/>
          <w:color w:val="000000"/>
        </w:rPr>
        <w:t xml:space="preserve">  REPUBLIKA HRVATSKA</w:t>
      </w:r>
    </w:p>
    <w:p w14:paraId="23269272" w14:textId="77777777" w:rsidR="00335130" w:rsidRPr="00520D7D" w:rsidRDefault="00335130" w:rsidP="00335130">
      <w:pPr>
        <w:jc w:val="center"/>
        <w:rPr>
          <w:rFonts w:ascii="Times New Roman" w:hAnsi="Times New Roman" w:cs="Times New Roman"/>
          <w:b/>
          <w:color w:val="000000"/>
        </w:rPr>
      </w:pPr>
      <w:r w:rsidRPr="00520D7D">
        <w:rPr>
          <w:rFonts w:ascii="Times New Roman" w:hAnsi="Times New Roman" w:cs="Times New Roman"/>
          <w:b/>
          <w:color w:val="000000"/>
        </w:rPr>
        <w:t>OPĆINA UDBINA</w:t>
      </w:r>
    </w:p>
    <w:p w14:paraId="19CCE194" w14:textId="7035F22E" w:rsidR="00335130" w:rsidRPr="00520D7D" w:rsidRDefault="00335130" w:rsidP="00335130">
      <w:pPr>
        <w:rPr>
          <w:rFonts w:ascii="Times New Roman" w:hAnsi="Times New Roman" w:cs="Times New Roman"/>
          <w:b/>
          <w:color w:val="000000"/>
        </w:rPr>
      </w:pPr>
      <w:r w:rsidRPr="00520D7D">
        <w:rPr>
          <w:rFonts w:ascii="Times New Roman" w:hAnsi="Times New Roman" w:cs="Times New Roman"/>
          <w:b/>
          <w:color w:val="000000"/>
        </w:rPr>
        <w:t>__________________________________________________________________________________</w:t>
      </w:r>
    </w:p>
    <w:p w14:paraId="63F6AD26" w14:textId="77777777" w:rsidR="00335130" w:rsidRPr="00520D7D" w:rsidRDefault="00335130" w:rsidP="00335130">
      <w:pPr>
        <w:jc w:val="center"/>
        <w:rPr>
          <w:rFonts w:ascii="Times New Roman" w:hAnsi="Times New Roman" w:cs="Times New Roman"/>
          <w:b/>
        </w:rPr>
      </w:pPr>
    </w:p>
    <w:p w14:paraId="095D8877" w14:textId="77777777" w:rsidR="00335130" w:rsidRPr="00520D7D" w:rsidRDefault="00335130" w:rsidP="00335130">
      <w:pPr>
        <w:jc w:val="center"/>
        <w:rPr>
          <w:rFonts w:ascii="Times New Roman" w:hAnsi="Times New Roman" w:cs="Times New Roman"/>
          <w:b/>
        </w:rPr>
      </w:pPr>
    </w:p>
    <w:p w14:paraId="6448E1CB" w14:textId="77777777" w:rsidR="00335130" w:rsidRPr="00520D7D" w:rsidRDefault="00335130" w:rsidP="00335130">
      <w:pPr>
        <w:jc w:val="center"/>
        <w:rPr>
          <w:rFonts w:ascii="Times New Roman" w:hAnsi="Times New Roman" w:cs="Times New Roman"/>
          <w:b/>
        </w:rPr>
      </w:pPr>
    </w:p>
    <w:p w14:paraId="5B0B1B29" w14:textId="77777777" w:rsidR="00335130" w:rsidRPr="00520D7D" w:rsidRDefault="00335130" w:rsidP="00335130">
      <w:pPr>
        <w:jc w:val="center"/>
        <w:rPr>
          <w:rFonts w:ascii="Times New Roman" w:hAnsi="Times New Roman" w:cs="Times New Roman"/>
          <w:b/>
        </w:rPr>
      </w:pPr>
    </w:p>
    <w:p w14:paraId="541DDBBF" w14:textId="77777777" w:rsidR="00335130" w:rsidRPr="00520D7D" w:rsidRDefault="00335130" w:rsidP="00335130">
      <w:pPr>
        <w:jc w:val="center"/>
        <w:rPr>
          <w:rFonts w:ascii="Times New Roman" w:hAnsi="Times New Roman" w:cs="Times New Roman"/>
          <w:b/>
        </w:rPr>
      </w:pPr>
    </w:p>
    <w:p w14:paraId="1883FECA" w14:textId="77777777" w:rsidR="00335130" w:rsidRPr="00520D7D" w:rsidRDefault="00335130" w:rsidP="00335130">
      <w:pPr>
        <w:jc w:val="center"/>
        <w:rPr>
          <w:rFonts w:ascii="Times New Roman" w:hAnsi="Times New Roman" w:cs="Times New Roman"/>
          <w:b/>
        </w:rPr>
      </w:pPr>
    </w:p>
    <w:p w14:paraId="1AD23B0A" w14:textId="77777777" w:rsidR="00335130" w:rsidRPr="00520D7D" w:rsidRDefault="00335130" w:rsidP="00335130">
      <w:pPr>
        <w:jc w:val="center"/>
        <w:rPr>
          <w:rFonts w:ascii="Times New Roman" w:hAnsi="Times New Roman" w:cs="Times New Roman"/>
          <w:b/>
        </w:rPr>
      </w:pPr>
    </w:p>
    <w:p w14:paraId="0E2FB631" w14:textId="77777777" w:rsidR="00335130" w:rsidRPr="00520D7D" w:rsidRDefault="00335130" w:rsidP="00335130">
      <w:pPr>
        <w:jc w:val="center"/>
        <w:rPr>
          <w:rFonts w:ascii="Times New Roman" w:hAnsi="Times New Roman" w:cs="Times New Roman"/>
          <w:b/>
        </w:rPr>
      </w:pPr>
    </w:p>
    <w:p w14:paraId="576D3B2F" w14:textId="77777777" w:rsidR="00335130" w:rsidRPr="00520D7D" w:rsidRDefault="00335130" w:rsidP="00335130">
      <w:pPr>
        <w:jc w:val="center"/>
        <w:rPr>
          <w:rFonts w:ascii="Times New Roman" w:hAnsi="Times New Roman" w:cs="Times New Roman"/>
          <w:b/>
        </w:rPr>
      </w:pPr>
    </w:p>
    <w:p w14:paraId="14845B8F" w14:textId="77777777" w:rsidR="00335130" w:rsidRPr="00520D7D" w:rsidRDefault="00335130" w:rsidP="00335130">
      <w:pPr>
        <w:jc w:val="center"/>
        <w:rPr>
          <w:rFonts w:ascii="Times New Roman" w:hAnsi="Times New Roman" w:cs="Times New Roman"/>
          <w:b/>
        </w:rPr>
      </w:pPr>
    </w:p>
    <w:p w14:paraId="34B93C7D" w14:textId="77777777" w:rsidR="00335130" w:rsidRPr="00520D7D" w:rsidRDefault="00335130" w:rsidP="00335130">
      <w:pPr>
        <w:jc w:val="center"/>
        <w:rPr>
          <w:rFonts w:ascii="Times New Roman" w:hAnsi="Times New Roman" w:cs="Times New Roman"/>
          <w:b/>
        </w:rPr>
      </w:pPr>
    </w:p>
    <w:p w14:paraId="592BF252" w14:textId="77777777" w:rsidR="00255D66" w:rsidRPr="00520D7D" w:rsidRDefault="00335130" w:rsidP="00335130">
      <w:pPr>
        <w:spacing w:line="60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20D7D">
        <w:rPr>
          <w:rFonts w:ascii="Times New Roman" w:hAnsi="Times New Roman" w:cs="Times New Roman"/>
          <w:b/>
          <w:sz w:val="30"/>
          <w:szCs w:val="30"/>
        </w:rPr>
        <w:t xml:space="preserve">OBRAZLOŽENJE </w:t>
      </w:r>
    </w:p>
    <w:p w14:paraId="41526273" w14:textId="527121D6" w:rsidR="00335130" w:rsidRPr="00520D7D" w:rsidRDefault="00335130" w:rsidP="00335130">
      <w:pPr>
        <w:spacing w:line="60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D7D">
        <w:rPr>
          <w:rFonts w:ascii="Times New Roman" w:hAnsi="Times New Roman" w:cs="Times New Roman"/>
          <w:b/>
          <w:sz w:val="26"/>
          <w:szCs w:val="26"/>
        </w:rPr>
        <w:t>UZ GODIŠNJI IZVJEŠTAJ O IZVRŠENJU PRORAČUNA OPĆINE UDBINA ZA 2021.G.</w:t>
      </w:r>
    </w:p>
    <w:p w14:paraId="55482518" w14:textId="77777777" w:rsidR="00335130" w:rsidRPr="00520D7D" w:rsidRDefault="00335130" w:rsidP="00335130">
      <w:pPr>
        <w:spacing w:line="600" w:lineRule="auto"/>
        <w:jc w:val="center"/>
        <w:rPr>
          <w:rFonts w:ascii="Times New Roman" w:hAnsi="Times New Roman" w:cs="Times New Roman"/>
          <w:b/>
        </w:rPr>
      </w:pPr>
    </w:p>
    <w:p w14:paraId="4BC3E9DA" w14:textId="77777777" w:rsidR="00335130" w:rsidRPr="00520D7D" w:rsidRDefault="00335130" w:rsidP="00335130">
      <w:pPr>
        <w:spacing w:line="600" w:lineRule="auto"/>
        <w:jc w:val="center"/>
        <w:rPr>
          <w:rFonts w:ascii="Times New Roman" w:hAnsi="Times New Roman" w:cs="Times New Roman"/>
          <w:b/>
        </w:rPr>
      </w:pPr>
    </w:p>
    <w:p w14:paraId="35EF2BC2" w14:textId="13A7B56D" w:rsidR="00335130" w:rsidRDefault="00335130" w:rsidP="00335130">
      <w:pPr>
        <w:spacing w:line="600" w:lineRule="auto"/>
        <w:jc w:val="center"/>
        <w:rPr>
          <w:rFonts w:ascii="Times New Roman" w:hAnsi="Times New Roman" w:cs="Times New Roman"/>
          <w:b/>
        </w:rPr>
      </w:pPr>
    </w:p>
    <w:p w14:paraId="37D4EB26" w14:textId="611E64FA" w:rsidR="00335130" w:rsidRPr="00450DDE" w:rsidRDefault="00450DDE" w:rsidP="00450DDE">
      <w:pPr>
        <w:spacing w:line="60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</w:t>
      </w:r>
    </w:p>
    <w:p w14:paraId="0DED7097" w14:textId="153BDDA9" w:rsidR="00335130" w:rsidRDefault="00520D7D" w:rsidP="006E37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travanj 2022.g.</w:t>
      </w:r>
    </w:p>
    <w:p w14:paraId="34B3593D" w14:textId="5F733F84" w:rsidR="00450DDE" w:rsidRDefault="00450DDE" w:rsidP="006E37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89A4B" w14:textId="25323F00" w:rsidR="00450DDE" w:rsidRDefault="00450DDE" w:rsidP="00450D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522D4B" w14:textId="05FC1CFE" w:rsidR="008274C0" w:rsidRDefault="008274C0" w:rsidP="00F125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F0F0A6" w14:textId="77777777" w:rsidR="00255D66" w:rsidRDefault="00255D66" w:rsidP="00F125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A8E8150" w14:textId="20F9319F" w:rsidR="00255D66" w:rsidRPr="00255D66" w:rsidRDefault="00255D66" w:rsidP="00F125B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55D6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Obrazloženje ostvarenja prihoda i primitaka, rashoda i izdataka</w:t>
      </w:r>
    </w:p>
    <w:p w14:paraId="4606AA7D" w14:textId="77777777" w:rsidR="00156F72" w:rsidRDefault="00156F72" w:rsidP="00F125B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8C74E69" w14:textId="28044F62" w:rsidR="000955D6" w:rsidRPr="00F04668" w:rsidRDefault="000955D6" w:rsidP="000955D6">
      <w:pPr>
        <w:jc w:val="both"/>
        <w:rPr>
          <w:rFonts w:ascii="Times New Roman" w:hAnsi="Times New Roman"/>
          <w:sz w:val="24"/>
          <w:szCs w:val="24"/>
        </w:rPr>
      </w:pPr>
      <w:r w:rsidRPr="00F04668">
        <w:rPr>
          <w:rFonts w:ascii="Times New Roman" w:hAnsi="Times New Roman"/>
          <w:sz w:val="24"/>
          <w:szCs w:val="24"/>
        </w:rPr>
        <w:t xml:space="preserve">Zakonom o proračunu („Narodne novine“ broj </w:t>
      </w:r>
      <w:r w:rsidR="0027475F">
        <w:rPr>
          <w:rFonts w:ascii="Times New Roman" w:hAnsi="Times New Roman"/>
          <w:sz w:val="24"/>
          <w:szCs w:val="24"/>
        </w:rPr>
        <w:t>144/21</w:t>
      </w:r>
      <w:r w:rsidRPr="00F04668">
        <w:rPr>
          <w:rFonts w:ascii="Times New Roman" w:hAnsi="Times New Roman"/>
          <w:sz w:val="24"/>
          <w:szCs w:val="24"/>
        </w:rPr>
        <w:t xml:space="preserve">) propisana je obveza sastavljanja </w:t>
      </w:r>
      <w:r w:rsidR="00822FA3">
        <w:rPr>
          <w:rFonts w:ascii="Times New Roman" w:hAnsi="Times New Roman"/>
          <w:sz w:val="24"/>
          <w:szCs w:val="24"/>
        </w:rPr>
        <w:t>G</w:t>
      </w:r>
      <w:r w:rsidRPr="00F04668">
        <w:rPr>
          <w:rFonts w:ascii="Times New Roman" w:hAnsi="Times New Roman"/>
          <w:sz w:val="24"/>
          <w:szCs w:val="24"/>
        </w:rPr>
        <w:t xml:space="preserve">odišnjeg izvještaja o izvršenju Proračuna i podnošenja Predstavničkom tijelu jedinice lokalne i područne (regionalne) samouprave na usvajanje. </w:t>
      </w:r>
      <w:r w:rsidR="00822FA3">
        <w:rPr>
          <w:rFonts w:ascii="Times New Roman" w:hAnsi="Times New Roman"/>
          <w:sz w:val="24"/>
          <w:szCs w:val="24"/>
        </w:rPr>
        <w:t>G</w:t>
      </w:r>
      <w:r w:rsidRPr="00F04668">
        <w:rPr>
          <w:rFonts w:ascii="Times New Roman" w:hAnsi="Times New Roman"/>
          <w:sz w:val="24"/>
          <w:szCs w:val="24"/>
        </w:rPr>
        <w:t>odišnji izvještaj o izvršenju Proračuna Opć</w:t>
      </w:r>
      <w:r w:rsidR="00EC1AC2" w:rsidRPr="00F04668">
        <w:rPr>
          <w:rFonts w:ascii="Times New Roman" w:hAnsi="Times New Roman"/>
          <w:sz w:val="24"/>
          <w:szCs w:val="24"/>
        </w:rPr>
        <w:t>ine Udbina za 202</w:t>
      </w:r>
      <w:r w:rsidR="0027475F">
        <w:rPr>
          <w:rFonts w:ascii="Times New Roman" w:hAnsi="Times New Roman"/>
          <w:sz w:val="24"/>
          <w:szCs w:val="24"/>
        </w:rPr>
        <w:t>1</w:t>
      </w:r>
      <w:r w:rsidRPr="00F04668">
        <w:rPr>
          <w:rFonts w:ascii="Times New Roman" w:hAnsi="Times New Roman"/>
          <w:sz w:val="24"/>
          <w:szCs w:val="24"/>
        </w:rPr>
        <w:t>.g. sadrži financijske podatke o izvršenju proračuna Općine i financijskih planova  proračunskih korisnika</w:t>
      </w:r>
      <w:r w:rsidR="00295161">
        <w:rPr>
          <w:rFonts w:ascii="Times New Roman" w:hAnsi="Times New Roman"/>
          <w:sz w:val="24"/>
          <w:szCs w:val="24"/>
        </w:rPr>
        <w:t>, i to:</w:t>
      </w:r>
      <w:r w:rsidRPr="00F04668">
        <w:rPr>
          <w:rFonts w:ascii="Times New Roman" w:hAnsi="Times New Roman"/>
          <w:sz w:val="24"/>
          <w:szCs w:val="24"/>
        </w:rPr>
        <w:t xml:space="preserve"> Dječjeg vrtića Medo, Centra za pomoć u kući Općine Udbina i Vijeća srpske nacionalne manjine u Općini Udbina.</w:t>
      </w:r>
    </w:p>
    <w:p w14:paraId="6117D32E" w14:textId="63702ED6" w:rsidR="000955D6" w:rsidRPr="00F04668" w:rsidRDefault="000955D6" w:rsidP="000955D6">
      <w:pPr>
        <w:jc w:val="both"/>
        <w:rPr>
          <w:rFonts w:ascii="Times New Roman" w:hAnsi="Times New Roman" w:cs="Times New Roman"/>
          <w:sz w:val="24"/>
          <w:szCs w:val="24"/>
        </w:rPr>
      </w:pPr>
      <w:r w:rsidRPr="00F04668">
        <w:rPr>
          <w:rFonts w:ascii="Times New Roman" w:hAnsi="Times New Roman" w:cs="Times New Roman"/>
          <w:sz w:val="24"/>
          <w:szCs w:val="24"/>
        </w:rPr>
        <w:t xml:space="preserve">Na sadržaj </w:t>
      </w:r>
      <w:r w:rsidR="00822FA3">
        <w:rPr>
          <w:rFonts w:ascii="Times New Roman" w:hAnsi="Times New Roman" w:cs="Times New Roman"/>
          <w:sz w:val="24"/>
          <w:szCs w:val="24"/>
        </w:rPr>
        <w:t>G</w:t>
      </w:r>
      <w:r w:rsidRPr="00F04668">
        <w:rPr>
          <w:rFonts w:ascii="Times New Roman" w:hAnsi="Times New Roman" w:cs="Times New Roman"/>
          <w:sz w:val="24"/>
          <w:szCs w:val="24"/>
        </w:rPr>
        <w:t>odišnjeg izvještaja o izvršenju Proračuna</w:t>
      </w:r>
      <w:r w:rsidR="00BC7AEB">
        <w:rPr>
          <w:rFonts w:ascii="Times New Roman" w:hAnsi="Times New Roman" w:cs="Times New Roman"/>
          <w:sz w:val="24"/>
          <w:szCs w:val="24"/>
        </w:rPr>
        <w:t xml:space="preserve"> za 2021.g.</w:t>
      </w:r>
      <w:r w:rsidRPr="00F04668">
        <w:rPr>
          <w:rFonts w:ascii="Times New Roman" w:hAnsi="Times New Roman" w:cs="Times New Roman"/>
          <w:sz w:val="24"/>
          <w:szCs w:val="24"/>
        </w:rPr>
        <w:t xml:space="preserve"> primjenjuju se odredbe</w:t>
      </w:r>
      <w:r w:rsidR="00BC7AEB">
        <w:rPr>
          <w:rFonts w:ascii="Times New Roman" w:hAnsi="Times New Roman" w:cs="Times New Roman"/>
          <w:sz w:val="24"/>
          <w:szCs w:val="24"/>
        </w:rPr>
        <w:t xml:space="preserve"> starog Zakona o proračunu i </w:t>
      </w:r>
      <w:r w:rsidRPr="00F04668">
        <w:rPr>
          <w:rFonts w:ascii="Times New Roman" w:hAnsi="Times New Roman" w:cs="Times New Roman"/>
          <w:sz w:val="24"/>
          <w:szCs w:val="24"/>
        </w:rPr>
        <w:t xml:space="preserve">  Pravilnik o polugodišnjem i godišnjem izvještaju o izvršenju proračuna („Narodne novine“ br. 24/13, 102/17, 01/20).  Pravilnikom je propisan sadržaj izvještaja o izvršenju proračuna koji se sastoji od:</w:t>
      </w:r>
    </w:p>
    <w:p w14:paraId="6A0D7F06" w14:textId="77777777" w:rsidR="000955D6" w:rsidRPr="00AC1128" w:rsidRDefault="00EC1AC2" w:rsidP="006336BA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C1128">
        <w:rPr>
          <w:rFonts w:ascii="Times New Roman" w:hAnsi="Times New Roman" w:cs="Times New Roman"/>
          <w:sz w:val="24"/>
          <w:szCs w:val="24"/>
        </w:rPr>
        <w:t xml:space="preserve">Opći dio proračuna koji čini </w:t>
      </w:r>
      <w:r w:rsidR="000955D6" w:rsidRPr="00AC1128">
        <w:rPr>
          <w:rFonts w:ascii="Times New Roman" w:hAnsi="Times New Roman" w:cs="Times New Roman"/>
          <w:sz w:val="24"/>
          <w:szCs w:val="24"/>
        </w:rPr>
        <w:t>Račun prihoda i rashoda i Račun f</w:t>
      </w:r>
      <w:r w:rsidR="00F81DFC" w:rsidRPr="00AC1128">
        <w:rPr>
          <w:rFonts w:ascii="Times New Roman" w:hAnsi="Times New Roman" w:cs="Times New Roman"/>
          <w:sz w:val="24"/>
          <w:szCs w:val="24"/>
        </w:rPr>
        <w:t>inanciranja na razini odjeljka</w:t>
      </w:r>
      <w:r w:rsidR="000955D6" w:rsidRPr="00AC1128">
        <w:rPr>
          <w:rFonts w:ascii="Times New Roman" w:hAnsi="Times New Roman" w:cs="Times New Roman"/>
          <w:sz w:val="24"/>
          <w:szCs w:val="24"/>
        </w:rPr>
        <w:t xml:space="preserve"> razrađeni po ekonomskoj klasifikaciji, izvorima financiranja i prema funkcijskoj klasifikaciji,</w:t>
      </w:r>
    </w:p>
    <w:p w14:paraId="22CEF7ED" w14:textId="77777777" w:rsidR="000955D6" w:rsidRPr="00F04668" w:rsidRDefault="000955D6" w:rsidP="006336BA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04668">
        <w:rPr>
          <w:rFonts w:ascii="Times New Roman" w:hAnsi="Times New Roman" w:cs="Times New Roman"/>
          <w:sz w:val="24"/>
          <w:szCs w:val="24"/>
        </w:rPr>
        <w:t>Posebni dio proračuna po organizacijskoj i programskoj klasifikaciji</w:t>
      </w:r>
      <w:r w:rsidR="00F81DFC" w:rsidRPr="00F04668">
        <w:rPr>
          <w:rFonts w:ascii="Times New Roman" w:hAnsi="Times New Roman" w:cs="Times New Roman"/>
          <w:sz w:val="24"/>
          <w:szCs w:val="24"/>
        </w:rPr>
        <w:t xml:space="preserve"> na razini odjeljka ekonomske klasifikacije</w:t>
      </w:r>
      <w:r w:rsidRPr="00F04668">
        <w:rPr>
          <w:rFonts w:ascii="Times New Roman" w:hAnsi="Times New Roman" w:cs="Times New Roman"/>
          <w:sz w:val="24"/>
          <w:szCs w:val="24"/>
        </w:rPr>
        <w:t>,</w:t>
      </w:r>
    </w:p>
    <w:p w14:paraId="790A0467" w14:textId="77777777" w:rsidR="000955D6" w:rsidRPr="00F04668" w:rsidRDefault="000955D6" w:rsidP="006336BA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04668">
        <w:rPr>
          <w:rFonts w:ascii="Times New Roman" w:hAnsi="Times New Roman" w:cs="Times New Roman"/>
          <w:sz w:val="24"/>
          <w:szCs w:val="24"/>
        </w:rPr>
        <w:t>Izvještaj o zaduživanju na domaćem i stranom tržištu,</w:t>
      </w:r>
    </w:p>
    <w:p w14:paraId="1057E44C" w14:textId="77777777" w:rsidR="00F81DFC" w:rsidRPr="00F04668" w:rsidRDefault="00F81DFC" w:rsidP="006336BA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04668">
        <w:rPr>
          <w:rFonts w:ascii="Times New Roman" w:hAnsi="Times New Roman" w:cs="Times New Roman"/>
          <w:sz w:val="24"/>
          <w:szCs w:val="24"/>
        </w:rPr>
        <w:t>Izvještaj o korištenju proračunske zalihe,</w:t>
      </w:r>
    </w:p>
    <w:p w14:paraId="16DDFB46" w14:textId="77777777" w:rsidR="000955D6" w:rsidRPr="00F04668" w:rsidRDefault="000955D6" w:rsidP="006336BA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04668">
        <w:rPr>
          <w:rFonts w:ascii="Times New Roman" w:hAnsi="Times New Roman" w:cs="Times New Roman"/>
          <w:sz w:val="24"/>
          <w:szCs w:val="24"/>
        </w:rPr>
        <w:t>Izvještaj o danim jamstvima i izdacima po jamstvima,</w:t>
      </w:r>
    </w:p>
    <w:p w14:paraId="5CFD60BA" w14:textId="5F199C89" w:rsidR="000955D6" w:rsidRDefault="00F81DFC" w:rsidP="006336BA">
      <w:pPr>
        <w:pStyle w:val="Odlomakpopis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04668">
        <w:rPr>
          <w:rFonts w:ascii="Times New Roman" w:hAnsi="Times New Roman" w:cs="Times New Roman"/>
          <w:sz w:val="24"/>
          <w:szCs w:val="24"/>
        </w:rPr>
        <w:t>Obrazloženje ostvarenja</w:t>
      </w:r>
      <w:r w:rsidR="000955D6" w:rsidRPr="00F04668">
        <w:rPr>
          <w:rFonts w:ascii="Times New Roman" w:hAnsi="Times New Roman" w:cs="Times New Roman"/>
          <w:sz w:val="24"/>
          <w:szCs w:val="24"/>
        </w:rPr>
        <w:t xml:space="preserve"> prihoda i primitaka te rashoda i izdataka.</w:t>
      </w:r>
    </w:p>
    <w:p w14:paraId="74970E0E" w14:textId="77777777" w:rsidR="0085310F" w:rsidRPr="00F04668" w:rsidRDefault="0085310F" w:rsidP="0085310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F74B787" w14:textId="0F3DC1AD" w:rsidR="00822FA3" w:rsidRPr="0085310F" w:rsidRDefault="00822FA3" w:rsidP="0085310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10F">
        <w:rPr>
          <w:rFonts w:ascii="Times New Roman" w:hAnsi="Times New Roman" w:cs="Times New Roman"/>
          <w:sz w:val="24"/>
          <w:szCs w:val="24"/>
        </w:rPr>
        <w:t xml:space="preserve">Ukupni </w:t>
      </w:r>
      <w:r w:rsidR="00295161" w:rsidRPr="0085310F">
        <w:rPr>
          <w:rFonts w:ascii="Times New Roman" w:hAnsi="Times New Roman" w:cs="Times New Roman"/>
          <w:sz w:val="24"/>
          <w:szCs w:val="24"/>
        </w:rPr>
        <w:t xml:space="preserve">ostvareni </w:t>
      </w:r>
      <w:r w:rsidRPr="0085310F">
        <w:rPr>
          <w:rFonts w:ascii="Times New Roman" w:hAnsi="Times New Roman" w:cs="Times New Roman"/>
          <w:sz w:val="24"/>
          <w:szCs w:val="24"/>
        </w:rPr>
        <w:t xml:space="preserve">prihodi poslovanja iznose </w:t>
      </w:r>
      <w:r w:rsidR="00295161" w:rsidRPr="0085310F">
        <w:rPr>
          <w:rFonts w:ascii="Times New Roman" w:hAnsi="Times New Roman" w:cs="Times New Roman"/>
          <w:sz w:val="24"/>
          <w:szCs w:val="24"/>
        </w:rPr>
        <w:t xml:space="preserve"> </w:t>
      </w:r>
      <w:r w:rsidR="00BC7AEB" w:rsidRPr="0085310F">
        <w:rPr>
          <w:rFonts w:ascii="Times New Roman" w:hAnsi="Times New Roman" w:cs="Times New Roman"/>
          <w:sz w:val="24"/>
          <w:szCs w:val="24"/>
        </w:rPr>
        <w:t>15.961.563</w:t>
      </w:r>
      <w:r w:rsidR="00295161" w:rsidRPr="0085310F">
        <w:rPr>
          <w:rFonts w:ascii="Times New Roman" w:hAnsi="Times New Roman" w:cs="Times New Roman"/>
          <w:sz w:val="24"/>
          <w:szCs w:val="24"/>
        </w:rPr>
        <w:t xml:space="preserve">  kn, </w:t>
      </w:r>
      <w:r w:rsidRPr="0085310F">
        <w:rPr>
          <w:rFonts w:ascii="Times New Roman" w:hAnsi="Times New Roman" w:cs="Times New Roman"/>
          <w:sz w:val="24"/>
          <w:szCs w:val="24"/>
        </w:rPr>
        <w:t>za</w:t>
      </w:r>
      <w:r w:rsidR="00295161" w:rsidRPr="0085310F">
        <w:rPr>
          <w:rFonts w:ascii="Times New Roman" w:hAnsi="Times New Roman" w:cs="Times New Roman"/>
          <w:sz w:val="24"/>
          <w:szCs w:val="24"/>
        </w:rPr>
        <w:t xml:space="preserve"> </w:t>
      </w:r>
      <w:r w:rsidR="00BC7AEB" w:rsidRPr="0085310F">
        <w:rPr>
          <w:rFonts w:ascii="Times New Roman" w:hAnsi="Times New Roman" w:cs="Times New Roman"/>
          <w:sz w:val="24"/>
          <w:szCs w:val="24"/>
        </w:rPr>
        <w:t>49,4</w:t>
      </w:r>
      <w:r w:rsidRPr="0085310F">
        <w:rPr>
          <w:rFonts w:ascii="Times New Roman" w:hAnsi="Times New Roman" w:cs="Times New Roman"/>
          <w:sz w:val="24"/>
          <w:szCs w:val="24"/>
        </w:rPr>
        <w:t xml:space="preserve"> % su  iznad prošlogodišnjeg ostvarenja i za </w:t>
      </w:r>
      <w:r w:rsidR="00383F24" w:rsidRPr="0085310F">
        <w:rPr>
          <w:rFonts w:ascii="Times New Roman" w:hAnsi="Times New Roman" w:cs="Times New Roman"/>
          <w:sz w:val="24"/>
          <w:szCs w:val="24"/>
        </w:rPr>
        <w:t>9,8</w:t>
      </w:r>
      <w:r w:rsidRPr="0085310F">
        <w:rPr>
          <w:rFonts w:ascii="Times New Roman" w:hAnsi="Times New Roman" w:cs="Times New Roman"/>
          <w:sz w:val="24"/>
          <w:szCs w:val="24"/>
        </w:rPr>
        <w:t>% iznad planiranih.</w:t>
      </w:r>
    </w:p>
    <w:p w14:paraId="76AF3429" w14:textId="20EF9D10" w:rsidR="00822FA3" w:rsidRPr="0085310F" w:rsidRDefault="00822FA3" w:rsidP="0085310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10F">
        <w:rPr>
          <w:rFonts w:ascii="Times New Roman" w:hAnsi="Times New Roman" w:cs="Times New Roman"/>
          <w:sz w:val="24"/>
          <w:szCs w:val="24"/>
        </w:rPr>
        <w:t xml:space="preserve">U strukturi ukupnih prihoda </w:t>
      </w:r>
      <w:r w:rsidR="00295161" w:rsidRPr="0085310F">
        <w:rPr>
          <w:rFonts w:ascii="Times New Roman" w:hAnsi="Times New Roman" w:cs="Times New Roman"/>
          <w:sz w:val="24"/>
          <w:szCs w:val="24"/>
        </w:rPr>
        <w:t xml:space="preserve">prihodi od poreza čine </w:t>
      </w:r>
      <w:r w:rsidR="00383F24" w:rsidRPr="0085310F">
        <w:rPr>
          <w:rFonts w:ascii="Times New Roman" w:hAnsi="Times New Roman" w:cs="Times New Roman"/>
          <w:sz w:val="24"/>
          <w:szCs w:val="24"/>
        </w:rPr>
        <w:t>9,0</w:t>
      </w:r>
      <w:r w:rsidR="00295161" w:rsidRPr="0085310F">
        <w:rPr>
          <w:rFonts w:ascii="Times New Roman" w:hAnsi="Times New Roman" w:cs="Times New Roman"/>
          <w:sz w:val="24"/>
          <w:szCs w:val="24"/>
        </w:rPr>
        <w:t xml:space="preserve"> </w:t>
      </w:r>
      <w:r w:rsidRPr="0085310F">
        <w:rPr>
          <w:rFonts w:ascii="Times New Roman" w:hAnsi="Times New Roman" w:cs="Times New Roman"/>
          <w:sz w:val="24"/>
          <w:szCs w:val="24"/>
        </w:rPr>
        <w:t xml:space="preserve">% , za </w:t>
      </w:r>
      <w:r w:rsidR="00383F24" w:rsidRPr="0085310F">
        <w:rPr>
          <w:rFonts w:ascii="Times New Roman" w:hAnsi="Times New Roman" w:cs="Times New Roman"/>
          <w:sz w:val="24"/>
          <w:szCs w:val="24"/>
        </w:rPr>
        <w:t>61,96</w:t>
      </w:r>
      <w:r w:rsidRPr="0085310F">
        <w:rPr>
          <w:rFonts w:ascii="Times New Roman" w:hAnsi="Times New Roman" w:cs="Times New Roman"/>
          <w:sz w:val="24"/>
          <w:szCs w:val="24"/>
        </w:rPr>
        <w:t xml:space="preserve">% su niži od ostvarenja u  prošlogodišnjem razdoblju i za </w:t>
      </w:r>
      <w:r w:rsidR="00383F24" w:rsidRPr="0085310F">
        <w:rPr>
          <w:rFonts w:ascii="Times New Roman" w:hAnsi="Times New Roman" w:cs="Times New Roman"/>
          <w:sz w:val="24"/>
          <w:szCs w:val="24"/>
        </w:rPr>
        <w:t>35,1</w:t>
      </w:r>
      <w:r w:rsidRPr="0085310F">
        <w:rPr>
          <w:rFonts w:ascii="Times New Roman" w:hAnsi="Times New Roman" w:cs="Times New Roman"/>
          <w:sz w:val="24"/>
          <w:szCs w:val="24"/>
        </w:rPr>
        <w:t xml:space="preserve">% iznad planiranih. U strukturi prihoda od poreza </w:t>
      </w:r>
      <w:r w:rsidR="007B0903" w:rsidRPr="0085310F">
        <w:rPr>
          <w:rFonts w:ascii="Times New Roman" w:hAnsi="Times New Roman" w:cs="Times New Roman"/>
          <w:sz w:val="24"/>
          <w:szCs w:val="24"/>
        </w:rPr>
        <w:t>88</w:t>
      </w:r>
      <w:r w:rsidRPr="0085310F">
        <w:rPr>
          <w:rFonts w:ascii="Times New Roman" w:hAnsi="Times New Roman" w:cs="Times New Roman"/>
          <w:sz w:val="24"/>
          <w:szCs w:val="24"/>
        </w:rPr>
        <w:t>,0%  čini porez na dohodak. U okviru prihoda od poreza na dohodak</w:t>
      </w:r>
      <w:r w:rsidR="007B0903" w:rsidRPr="0085310F">
        <w:rPr>
          <w:rFonts w:ascii="Times New Roman" w:hAnsi="Times New Roman" w:cs="Times New Roman"/>
          <w:sz w:val="24"/>
          <w:szCs w:val="24"/>
        </w:rPr>
        <w:t xml:space="preserve"> u 2020.g.</w:t>
      </w:r>
      <w:r w:rsidRPr="0085310F">
        <w:rPr>
          <w:rFonts w:ascii="Times New Roman" w:hAnsi="Times New Roman" w:cs="Times New Roman"/>
          <w:sz w:val="24"/>
          <w:szCs w:val="24"/>
        </w:rPr>
        <w:t xml:space="preserve"> evidentirana su i sredstva fiskalnog izravnanja</w:t>
      </w:r>
      <w:r w:rsidR="00520D7D">
        <w:rPr>
          <w:rFonts w:ascii="Times New Roman" w:hAnsi="Times New Roman" w:cs="Times New Roman"/>
          <w:sz w:val="24"/>
          <w:szCs w:val="24"/>
        </w:rPr>
        <w:t xml:space="preserve"> koja se od 01.01.2021.g. evidentiraju na računima pomoći</w:t>
      </w:r>
      <w:r w:rsidRPr="0085310F">
        <w:rPr>
          <w:rFonts w:ascii="Times New Roman" w:hAnsi="Times New Roman" w:cs="Times New Roman"/>
          <w:sz w:val="24"/>
          <w:szCs w:val="24"/>
        </w:rPr>
        <w:t xml:space="preserve"> </w:t>
      </w:r>
      <w:r w:rsidR="007B0903" w:rsidRPr="0085310F">
        <w:rPr>
          <w:rFonts w:ascii="Times New Roman" w:hAnsi="Times New Roman" w:cs="Times New Roman"/>
          <w:sz w:val="24"/>
          <w:szCs w:val="24"/>
        </w:rPr>
        <w:t>iz čega proizlazi značajno niže ostvarenje prihoda od poreza u 2021.g.</w:t>
      </w:r>
    </w:p>
    <w:p w14:paraId="1CAD6E06" w14:textId="77777777" w:rsidR="00402163" w:rsidRDefault="00822FA3" w:rsidP="0085310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77157">
        <w:rPr>
          <w:rFonts w:ascii="Times New Roman" w:hAnsi="Times New Roman" w:cs="Times New Roman"/>
          <w:sz w:val="24"/>
          <w:szCs w:val="24"/>
        </w:rPr>
        <w:t xml:space="preserve">Porezi na imovinu </w:t>
      </w:r>
      <w:r>
        <w:rPr>
          <w:rFonts w:ascii="Times New Roman" w:hAnsi="Times New Roman" w:cs="Times New Roman"/>
          <w:sz w:val="24"/>
          <w:szCs w:val="24"/>
        </w:rPr>
        <w:t>su i</w:t>
      </w:r>
      <w:r w:rsidR="007B0903">
        <w:rPr>
          <w:rFonts w:ascii="Times New Roman" w:hAnsi="Times New Roman" w:cs="Times New Roman"/>
          <w:sz w:val="24"/>
          <w:szCs w:val="24"/>
        </w:rPr>
        <w:t>znad</w:t>
      </w:r>
      <w:r>
        <w:rPr>
          <w:rFonts w:ascii="Times New Roman" w:hAnsi="Times New Roman" w:cs="Times New Roman"/>
          <w:sz w:val="24"/>
          <w:szCs w:val="24"/>
        </w:rPr>
        <w:t xml:space="preserve"> prošlogodišnjeg ostvarenja za </w:t>
      </w:r>
      <w:r w:rsidR="007B0903">
        <w:rPr>
          <w:rFonts w:ascii="Times New Roman" w:hAnsi="Times New Roman" w:cs="Times New Roman"/>
          <w:sz w:val="24"/>
          <w:szCs w:val="24"/>
        </w:rPr>
        <w:t>11,79</w:t>
      </w:r>
      <w:r w:rsidR="00E611EF">
        <w:rPr>
          <w:rFonts w:ascii="Times New Roman" w:hAnsi="Times New Roman" w:cs="Times New Roman"/>
          <w:sz w:val="24"/>
          <w:szCs w:val="24"/>
        </w:rPr>
        <w:t xml:space="preserve"> </w:t>
      </w:r>
      <w:r w:rsidRPr="00D77157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U okvir</w:t>
      </w:r>
      <w:r w:rsidR="00402163">
        <w:rPr>
          <w:rFonts w:ascii="Times New Roman" w:hAnsi="Times New Roman" w:cs="Times New Roman"/>
          <w:sz w:val="24"/>
          <w:szCs w:val="24"/>
        </w:rPr>
        <w:t>u ove skupine prihoda značajno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528">
        <w:rPr>
          <w:rFonts w:ascii="Times New Roman" w:hAnsi="Times New Roman" w:cs="Times New Roman"/>
          <w:sz w:val="24"/>
          <w:szCs w:val="24"/>
        </w:rPr>
        <w:t>povećanje</w:t>
      </w:r>
      <w:r w:rsidR="00402163">
        <w:rPr>
          <w:rFonts w:ascii="Times New Roman" w:hAnsi="Times New Roman" w:cs="Times New Roman"/>
          <w:sz w:val="24"/>
          <w:szCs w:val="24"/>
        </w:rPr>
        <w:t xml:space="preserve"> (za 62,2%) </w:t>
      </w:r>
      <w:r>
        <w:rPr>
          <w:rFonts w:ascii="Times New Roman" w:hAnsi="Times New Roman" w:cs="Times New Roman"/>
          <w:sz w:val="24"/>
          <w:szCs w:val="24"/>
        </w:rPr>
        <w:t xml:space="preserve"> bilježe prihodi od poreza</w:t>
      </w:r>
      <w:r w:rsidRPr="00D77157">
        <w:rPr>
          <w:rFonts w:ascii="Times New Roman" w:hAnsi="Times New Roman" w:cs="Times New Roman"/>
          <w:sz w:val="24"/>
          <w:szCs w:val="24"/>
        </w:rPr>
        <w:t xml:space="preserve"> </w:t>
      </w:r>
      <w:r w:rsidR="00500528">
        <w:rPr>
          <w:rFonts w:ascii="Times New Roman" w:hAnsi="Times New Roman" w:cs="Times New Roman"/>
          <w:sz w:val="24"/>
          <w:szCs w:val="24"/>
        </w:rPr>
        <w:t>na promet nekretnina</w:t>
      </w:r>
      <w:r w:rsidR="004021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00F177" w14:textId="596F76E5" w:rsidR="00822FA3" w:rsidRPr="0085310F" w:rsidRDefault="00822FA3" w:rsidP="0085310F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310F">
        <w:rPr>
          <w:rFonts w:ascii="Times New Roman" w:hAnsi="Times New Roman" w:cs="Times New Roman"/>
          <w:sz w:val="24"/>
          <w:szCs w:val="24"/>
        </w:rPr>
        <w:t xml:space="preserve">Pomoći iz inozemstva i od subjekata unutar općeg proračuna  ostvarene su u iznosu </w:t>
      </w:r>
      <w:r w:rsidR="00500528" w:rsidRPr="0085310F">
        <w:rPr>
          <w:rFonts w:ascii="Times New Roman" w:hAnsi="Times New Roman" w:cs="Times New Roman"/>
          <w:sz w:val="24"/>
          <w:szCs w:val="24"/>
        </w:rPr>
        <w:t>8.627.958,67</w:t>
      </w:r>
      <w:r w:rsidRPr="0085310F">
        <w:rPr>
          <w:rFonts w:ascii="Times New Roman" w:hAnsi="Times New Roman" w:cs="Times New Roman"/>
          <w:sz w:val="24"/>
          <w:szCs w:val="24"/>
        </w:rPr>
        <w:t xml:space="preserve"> kn</w:t>
      </w:r>
      <w:r w:rsidR="00C845FD" w:rsidRPr="0085310F">
        <w:rPr>
          <w:rFonts w:ascii="Times New Roman" w:hAnsi="Times New Roman" w:cs="Times New Roman"/>
          <w:sz w:val="24"/>
          <w:szCs w:val="24"/>
        </w:rPr>
        <w:t>,</w:t>
      </w:r>
      <w:r w:rsidR="00520D7D">
        <w:rPr>
          <w:rFonts w:ascii="Times New Roman" w:hAnsi="Times New Roman" w:cs="Times New Roman"/>
          <w:sz w:val="24"/>
          <w:szCs w:val="24"/>
        </w:rPr>
        <w:t xml:space="preserve"> </w:t>
      </w:r>
      <w:r w:rsidR="00C845FD" w:rsidRPr="0085310F">
        <w:rPr>
          <w:rFonts w:ascii="Times New Roman" w:hAnsi="Times New Roman" w:cs="Times New Roman"/>
          <w:sz w:val="24"/>
          <w:szCs w:val="24"/>
        </w:rPr>
        <w:t xml:space="preserve">čine </w:t>
      </w:r>
      <w:r w:rsidR="00520D7D">
        <w:rPr>
          <w:rFonts w:ascii="Times New Roman" w:hAnsi="Times New Roman" w:cs="Times New Roman"/>
          <w:sz w:val="24"/>
          <w:szCs w:val="24"/>
        </w:rPr>
        <w:t>54,0% ukupnih prihoda, za 3</w:t>
      </w:r>
      <w:r w:rsidR="00500528" w:rsidRPr="0085310F">
        <w:rPr>
          <w:rFonts w:ascii="Times New Roman" w:hAnsi="Times New Roman" w:cs="Times New Roman"/>
          <w:sz w:val="24"/>
          <w:szCs w:val="24"/>
        </w:rPr>
        <w:t>,3</w:t>
      </w:r>
      <w:r w:rsidRPr="0085310F">
        <w:rPr>
          <w:rFonts w:ascii="Times New Roman" w:hAnsi="Times New Roman" w:cs="Times New Roman"/>
          <w:sz w:val="24"/>
          <w:szCs w:val="24"/>
        </w:rPr>
        <w:t xml:space="preserve">% </w:t>
      </w:r>
      <w:r w:rsidR="00520D7D">
        <w:rPr>
          <w:rFonts w:ascii="Times New Roman" w:hAnsi="Times New Roman" w:cs="Times New Roman"/>
          <w:sz w:val="24"/>
          <w:szCs w:val="24"/>
        </w:rPr>
        <w:t xml:space="preserve">su iznad </w:t>
      </w:r>
      <w:r w:rsidRPr="0085310F">
        <w:rPr>
          <w:rFonts w:ascii="Times New Roman" w:hAnsi="Times New Roman" w:cs="Times New Roman"/>
          <w:sz w:val="24"/>
          <w:szCs w:val="24"/>
        </w:rPr>
        <w:t xml:space="preserve">planiranih pomoći i </w:t>
      </w:r>
      <w:r w:rsidR="00C845FD" w:rsidRPr="0085310F">
        <w:rPr>
          <w:rFonts w:ascii="Times New Roman" w:hAnsi="Times New Roman" w:cs="Times New Roman"/>
          <w:sz w:val="24"/>
          <w:szCs w:val="24"/>
        </w:rPr>
        <w:t xml:space="preserve">za </w:t>
      </w:r>
      <w:r w:rsidR="00402163" w:rsidRPr="0085310F">
        <w:rPr>
          <w:rFonts w:ascii="Times New Roman" w:hAnsi="Times New Roman" w:cs="Times New Roman"/>
          <w:sz w:val="24"/>
          <w:szCs w:val="24"/>
        </w:rPr>
        <w:t>3,9 p</w:t>
      </w:r>
      <w:r w:rsidR="00500528" w:rsidRPr="0085310F">
        <w:rPr>
          <w:rFonts w:ascii="Times New Roman" w:hAnsi="Times New Roman" w:cs="Times New Roman"/>
          <w:sz w:val="24"/>
          <w:szCs w:val="24"/>
        </w:rPr>
        <w:t>uta</w:t>
      </w:r>
      <w:r w:rsidRPr="0085310F">
        <w:rPr>
          <w:rFonts w:ascii="Times New Roman" w:hAnsi="Times New Roman" w:cs="Times New Roman"/>
          <w:sz w:val="24"/>
          <w:szCs w:val="24"/>
        </w:rPr>
        <w:t xml:space="preserve"> </w:t>
      </w:r>
      <w:r w:rsidR="00402163" w:rsidRPr="0085310F">
        <w:rPr>
          <w:rFonts w:ascii="Times New Roman" w:hAnsi="Times New Roman" w:cs="Times New Roman"/>
          <w:sz w:val="24"/>
          <w:szCs w:val="24"/>
        </w:rPr>
        <w:t>iznad</w:t>
      </w:r>
      <w:r w:rsidRPr="0085310F">
        <w:rPr>
          <w:rFonts w:ascii="Times New Roman" w:hAnsi="Times New Roman" w:cs="Times New Roman"/>
          <w:sz w:val="24"/>
          <w:szCs w:val="24"/>
        </w:rPr>
        <w:t xml:space="preserve"> prošlogodišnjeg ostvarenja.</w:t>
      </w:r>
    </w:p>
    <w:p w14:paraId="1C3C1F00" w14:textId="6D2D1C4E" w:rsidR="00822FA3" w:rsidRDefault="00822FA3" w:rsidP="00822FA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D77157">
        <w:rPr>
          <w:rFonts w:ascii="Times New Roman" w:hAnsi="Times New Roman" w:cs="Times New Roman"/>
          <w:sz w:val="24"/>
          <w:szCs w:val="24"/>
        </w:rPr>
        <w:t xml:space="preserve">apitalne pomoći iznose </w:t>
      </w:r>
      <w:r w:rsidR="00500528">
        <w:rPr>
          <w:rFonts w:ascii="Times New Roman" w:hAnsi="Times New Roman" w:cs="Times New Roman"/>
          <w:sz w:val="24"/>
          <w:szCs w:val="24"/>
        </w:rPr>
        <w:t>3.702.61</w:t>
      </w:r>
      <w:r w:rsidR="00402163">
        <w:rPr>
          <w:rFonts w:ascii="Times New Roman" w:hAnsi="Times New Roman" w:cs="Times New Roman"/>
          <w:sz w:val="24"/>
          <w:szCs w:val="24"/>
        </w:rPr>
        <w:t>8</w:t>
      </w:r>
      <w:r w:rsidRPr="00D77157">
        <w:rPr>
          <w:rFonts w:ascii="Times New Roman" w:hAnsi="Times New Roman" w:cs="Times New Roman"/>
          <w:sz w:val="24"/>
          <w:szCs w:val="24"/>
        </w:rPr>
        <w:t xml:space="preserve"> kn odnosno</w:t>
      </w:r>
      <w:r w:rsidR="00C845FD">
        <w:rPr>
          <w:rFonts w:ascii="Times New Roman" w:hAnsi="Times New Roman" w:cs="Times New Roman"/>
          <w:sz w:val="24"/>
          <w:szCs w:val="24"/>
        </w:rPr>
        <w:t xml:space="preserve"> 4</w:t>
      </w:r>
      <w:r w:rsidR="00500528">
        <w:rPr>
          <w:rFonts w:ascii="Times New Roman" w:hAnsi="Times New Roman" w:cs="Times New Roman"/>
          <w:sz w:val="24"/>
          <w:szCs w:val="24"/>
        </w:rPr>
        <w:t xml:space="preserve">3,0 </w:t>
      </w:r>
      <w:r w:rsidRPr="00D77157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 ukupnih pomoći</w:t>
      </w:r>
      <w:r w:rsidRPr="00D77157">
        <w:rPr>
          <w:rFonts w:ascii="Times New Roman" w:hAnsi="Times New Roman" w:cs="Times New Roman"/>
          <w:sz w:val="24"/>
          <w:szCs w:val="24"/>
        </w:rPr>
        <w:t>, a čine ih:</w:t>
      </w:r>
    </w:p>
    <w:p w14:paraId="50404312" w14:textId="44BF81E6" w:rsidR="00031F8D" w:rsidRDefault="00031F8D" w:rsidP="00335130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temeljem prijenosa EU sredstava za projekt </w:t>
      </w:r>
      <w:r w:rsidR="00520D7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ekonstrukcij</w:t>
      </w:r>
      <w:r w:rsidR="00520D7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vatrogasnog doma - u iznosu od 2.100.284 kn,</w:t>
      </w:r>
    </w:p>
    <w:p w14:paraId="4C59E540" w14:textId="0E741DA2" w:rsidR="00031F8D" w:rsidRDefault="00031F8D" w:rsidP="00335130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temeljem prijenosa EU sredstava za </w:t>
      </w:r>
      <w:r w:rsidR="00520D7D">
        <w:rPr>
          <w:rFonts w:ascii="Times New Roman" w:hAnsi="Times New Roman" w:cs="Times New Roman"/>
          <w:sz w:val="24"/>
          <w:szCs w:val="24"/>
        </w:rPr>
        <w:t>projekt N</w:t>
      </w:r>
      <w:r>
        <w:rPr>
          <w:rFonts w:ascii="Times New Roman" w:hAnsi="Times New Roman" w:cs="Times New Roman"/>
          <w:sz w:val="24"/>
          <w:szCs w:val="24"/>
        </w:rPr>
        <w:t>abav</w:t>
      </w:r>
      <w:r w:rsidR="00520D7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mobilnog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dvorišta</w:t>
      </w:r>
      <w:r w:rsidR="00520D7D">
        <w:rPr>
          <w:rFonts w:ascii="Times New Roman" w:hAnsi="Times New Roman" w:cs="Times New Roman"/>
          <w:sz w:val="24"/>
          <w:szCs w:val="24"/>
        </w:rPr>
        <w:t xml:space="preserve"> – u iznosu od</w:t>
      </w:r>
      <w:r>
        <w:rPr>
          <w:rFonts w:ascii="Times New Roman" w:hAnsi="Times New Roman" w:cs="Times New Roman"/>
          <w:sz w:val="24"/>
          <w:szCs w:val="24"/>
        </w:rPr>
        <w:t xml:space="preserve"> 288.362 kn,</w:t>
      </w:r>
    </w:p>
    <w:p w14:paraId="2FBCAEAE" w14:textId="5F1528AD" w:rsidR="00031F8D" w:rsidRDefault="00031F8D" w:rsidP="00335130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sredstva Središnjeg državnog ureda za obnovu i stambeno zbrinjavanje u iznosu od 200.000 kn za uređenje parkirališta ambulante Udbina,</w:t>
      </w:r>
    </w:p>
    <w:p w14:paraId="7486084C" w14:textId="77777777" w:rsidR="00031F8D" w:rsidRPr="00281E87" w:rsidRDefault="00031F8D" w:rsidP="00335130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Ministarstva regionalnog razvoja i fondova EU u ukupnom iznosu  od</w:t>
      </w:r>
      <w:r w:rsidRPr="00281E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17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1.028.352 </w:t>
      </w:r>
      <w:r>
        <w:rPr>
          <w:rFonts w:ascii="Times New Roman" w:hAnsi="Times New Roman" w:cs="Times New Roman"/>
          <w:sz w:val="24"/>
          <w:szCs w:val="24"/>
        </w:rPr>
        <w:t xml:space="preserve">kn namijenjena za sufinanciranje projekta modernizacija javne rasvjete u općini Udbina – III. faza u iznosu od 200.000 kn, za asfaltiranje ulica u naselju Udbina u iznosu od 320.512 kn, za sufinanciranje uređenja groblja 125.000,00 kn, za sufinanciranje izrade projekta odvodnje otpadnih voda naselja Udbina u ukupnom iznosu od 182.840 kn te za uređenje nerazvrstane ceste u naselju </w:t>
      </w:r>
      <w:proofErr w:type="spellStart"/>
      <w:r>
        <w:rPr>
          <w:rFonts w:ascii="Times New Roman" w:hAnsi="Times New Roman" w:cs="Times New Roman"/>
          <w:sz w:val="24"/>
          <w:szCs w:val="24"/>
        </w:rPr>
        <w:t>Visuć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iznosu od 200.000 kn,</w:t>
      </w:r>
    </w:p>
    <w:p w14:paraId="54F94990" w14:textId="55AA4124" w:rsidR="00031F8D" w:rsidRPr="008B4248" w:rsidRDefault="00031F8D" w:rsidP="00335130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Ministarstva prostornog uređenja u iznosu od 85.620 kn za nabavu radnog stroja</w:t>
      </w:r>
      <w:r w:rsidR="00E32DEA">
        <w:rPr>
          <w:rFonts w:ascii="Times New Roman" w:hAnsi="Times New Roman" w:cs="Times New Roman"/>
          <w:sz w:val="24"/>
          <w:szCs w:val="24"/>
        </w:rPr>
        <w:t xml:space="preserve"> za potrebe Općinskog poduzeća za vodovod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1DAC18E" w14:textId="77777777" w:rsidR="00031F8D" w:rsidRDefault="00031F8D" w:rsidP="00822FA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8A9470F" w14:textId="63C18C13" w:rsidR="00822FA3" w:rsidRDefault="00822FA3" w:rsidP="00DA636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77157">
        <w:rPr>
          <w:rFonts w:ascii="Times New Roman" w:hAnsi="Times New Roman" w:cs="Times New Roman"/>
          <w:sz w:val="24"/>
          <w:szCs w:val="24"/>
        </w:rPr>
        <w:t xml:space="preserve">Tekuće pomoći  iznose </w:t>
      </w:r>
      <w:r w:rsidR="00031F8D">
        <w:rPr>
          <w:rFonts w:ascii="Times New Roman" w:hAnsi="Times New Roman" w:cs="Times New Roman"/>
          <w:sz w:val="24"/>
          <w:szCs w:val="24"/>
        </w:rPr>
        <w:t>4.925.341</w:t>
      </w:r>
      <w:r w:rsidRPr="00D77157">
        <w:rPr>
          <w:rFonts w:ascii="Times New Roman" w:hAnsi="Times New Roman" w:cs="Times New Roman"/>
          <w:sz w:val="24"/>
          <w:szCs w:val="24"/>
        </w:rPr>
        <w:t xml:space="preserve"> kn, a čine ih:</w:t>
      </w:r>
    </w:p>
    <w:p w14:paraId="2589A400" w14:textId="1D40AEEB" w:rsidR="00031F8D" w:rsidRPr="00F7054B" w:rsidRDefault="00031F8D" w:rsidP="00335130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tekuća pomoć iz </w:t>
      </w:r>
      <w:r w:rsidR="00E32DE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ržavnog proračuna za fiskalno izravnanje u ukupnom iznosu od 2.334.663 kn</w:t>
      </w:r>
    </w:p>
    <w:p w14:paraId="2C655D22" w14:textId="77777777" w:rsidR="00031F8D" w:rsidRPr="00675B51" w:rsidRDefault="00031F8D" w:rsidP="00335130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tekuća pomoć od Hrvatskih autocesta za sufinanciranje održavanja cesta u zimskim uvjetima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2020/21. 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g. u ukupnom iznosu od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140.008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kn,</w:t>
      </w:r>
    </w:p>
    <w:p w14:paraId="47B29F9E" w14:textId="77777777" w:rsidR="00031F8D" w:rsidRPr="00675B51" w:rsidRDefault="00031F8D" w:rsidP="00335130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tekuća pomoć  od Ministarstva za demografiju u iznosu od 126.500 kn za sufinanciranje predškolske djelatnosti,</w:t>
      </w:r>
    </w:p>
    <w:p w14:paraId="2AA24811" w14:textId="77777777" w:rsidR="00031F8D" w:rsidRPr="00675B51" w:rsidRDefault="00031F8D" w:rsidP="00335130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157">
        <w:rPr>
          <w:rFonts w:ascii="Times New Roman" w:hAnsi="Times New Roman" w:cs="Times New Roman"/>
          <w:sz w:val="24"/>
          <w:szCs w:val="24"/>
        </w:rPr>
        <w:t xml:space="preserve">sredstva  primljena od </w:t>
      </w:r>
      <w:r>
        <w:rPr>
          <w:rFonts w:ascii="Times New Roman" w:hAnsi="Times New Roman" w:cs="Times New Roman"/>
          <w:sz w:val="24"/>
          <w:szCs w:val="24"/>
        </w:rPr>
        <w:t>Ministarstva rada i mirovinskog sustava</w:t>
      </w:r>
      <w:r w:rsidRPr="00D77157">
        <w:rPr>
          <w:rFonts w:ascii="Times New Roman" w:hAnsi="Times New Roman" w:cs="Times New Roman"/>
          <w:sz w:val="24"/>
          <w:szCs w:val="24"/>
        </w:rPr>
        <w:t xml:space="preserve"> u ukupnom iznosu </w:t>
      </w:r>
      <w:r>
        <w:rPr>
          <w:rFonts w:ascii="Times New Roman" w:hAnsi="Times New Roman" w:cs="Times New Roman"/>
          <w:sz w:val="24"/>
          <w:szCs w:val="24"/>
        </w:rPr>
        <w:t>1.944.888</w:t>
      </w:r>
      <w:r w:rsidRPr="00D77157">
        <w:rPr>
          <w:rFonts w:ascii="Times New Roman" w:hAnsi="Times New Roman" w:cs="Times New Roman"/>
          <w:sz w:val="24"/>
          <w:szCs w:val="24"/>
        </w:rPr>
        <w:t xml:space="preserve"> kn</w:t>
      </w:r>
      <w:r>
        <w:rPr>
          <w:rFonts w:ascii="Times New Roman" w:hAnsi="Times New Roman" w:cs="Times New Roman"/>
          <w:sz w:val="24"/>
          <w:szCs w:val="24"/>
        </w:rPr>
        <w:t xml:space="preserve"> temeljem prijenosa EU sredstava i </w:t>
      </w:r>
      <w:proofErr w:type="spellStart"/>
      <w:r>
        <w:rPr>
          <w:rFonts w:ascii="Times New Roman" w:hAnsi="Times New Roman" w:cs="Times New Roman"/>
          <w:sz w:val="24"/>
          <w:szCs w:val="24"/>
        </w:rPr>
        <w:t>sufinancirajućeg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udjela iz državnog proračuna</w:t>
      </w:r>
      <w:r w:rsidRPr="00D77157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provedbu programa „Zaželi“ – zapošljavanja žena koji se financira iz Europskog socijalnog fonda (</w:t>
      </w:r>
      <w:r w:rsidRPr="00D77157">
        <w:rPr>
          <w:rFonts w:ascii="Times New Roman" w:hAnsi="Times New Roman" w:cs="Times New Roman"/>
          <w:sz w:val="24"/>
          <w:szCs w:val="24"/>
        </w:rPr>
        <w:t>85% iz sredstava europske unije</w:t>
      </w:r>
      <w:r>
        <w:rPr>
          <w:rFonts w:ascii="Times New Roman" w:hAnsi="Times New Roman" w:cs="Times New Roman"/>
          <w:sz w:val="24"/>
          <w:szCs w:val="24"/>
        </w:rPr>
        <w:t xml:space="preserve"> i 15% iz nacionalnih sredstava),</w:t>
      </w:r>
      <w:r w:rsidRPr="00D771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37B95" w14:textId="77777777" w:rsidR="00031F8D" w:rsidRDefault="00031F8D" w:rsidP="00335130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>tekuća pomoć od Ličko-senjske župan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ije za isplatu sredstava za ogr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jev korisnicima zajamčene minimalne naknade s područja općine Udbina u ukupnom iznosu od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38.850  kn,</w:t>
      </w:r>
    </w:p>
    <w:p w14:paraId="3698E0F1" w14:textId="61CDBC50" w:rsidR="00031F8D" w:rsidRPr="00675B51" w:rsidRDefault="00031F8D" w:rsidP="00335130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tekuća pomoć Ministarstva kulture 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iznosu od 10.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>000 kn za realizaciju programa nabave knjižne građe za Općinsku knjižnicu,</w:t>
      </w:r>
    </w:p>
    <w:p w14:paraId="21FA40EA" w14:textId="64C9100F" w:rsidR="00031F8D" w:rsidRDefault="00031F8D" w:rsidP="00335130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doznaka sredstava od Hrvatskog zavoda za zapošljavanje za provedbu javnih radova u iznosu od 56.480 kn</w:t>
      </w:r>
      <w:r w:rsidR="00D5314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079F08F" w14:textId="2BC02976" w:rsidR="00D53141" w:rsidRDefault="00D53141" w:rsidP="00335130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doznaka sredstava </w:t>
      </w:r>
      <w:r w:rsidR="0095105A">
        <w:rPr>
          <w:rFonts w:ascii="Times New Roman" w:hAnsi="Times New Roman" w:cs="Times New Roman"/>
          <w:sz w:val="24"/>
          <w:szCs w:val="24"/>
        </w:rPr>
        <w:t>Ministarstva rada, mirovinskog sustava, obitelji i socijalne politike</w:t>
      </w:r>
      <w:r w:rsidR="00951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2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proračunskom korisniku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Centru za pomoć u kući za </w:t>
      </w:r>
      <w:r w:rsidR="00951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pružanje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uslug</w:t>
      </w:r>
      <w:r w:rsidR="0095105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pomoći u kući u iznosu od 272.992</w:t>
      </w:r>
      <w:r w:rsidR="00642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kn, </w:t>
      </w:r>
    </w:p>
    <w:p w14:paraId="7270C45A" w14:textId="23CA363C" w:rsidR="00D53141" w:rsidRPr="00675B51" w:rsidRDefault="00D53141" w:rsidP="00335130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sufinanciranje </w:t>
      </w:r>
      <w:r w:rsidR="00E32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redovnog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predškole</w:t>
      </w:r>
      <w:proofErr w:type="spellEnd"/>
      <w:r w:rsidR="00E32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Dječjem vrtiću „Medo“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Državnog proračuna u iznosu od 960,00 kn.</w:t>
      </w:r>
    </w:p>
    <w:p w14:paraId="1E296159" w14:textId="77777777" w:rsidR="00822FA3" w:rsidRPr="001F0FF2" w:rsidRDefault="00822FA3" w:rsidP="00822F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886724" w14:textId="4AA360F5" w:rsidR="00822FA3" w:rsidRPr="0085310F" w:rsidRDefault="00822FA3" w:rsidP="0085310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Prihodi od imovine ostvareni su u iznosu od </w:t>
      </w:r>
      <w:r w:rsidR="00D53141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2.282.398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</w:t>
      </w:r>
      <w:r w:rsidR="003058EB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D53141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na razini</w:t>
      </w:r>
      <w:r w:rsidR="0040216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prošlogodišnjeg ostvarenja te za </w:t>
      </w:r>
      <w:r w:rsidR="00D53141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21,8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iznad planiranih. </w:t>
      </w:r>
      <w:r w:rsidR="00D53141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78</w:t>
      </w:r>
      <w:r w:rsidR="0040216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 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navedenih prihoda odnosi se na prihode od zakupa poljoprivrednog zemljišta u vlasništvu Republike Hrvatske koja su  korištena prema Programu utroška sredstava od zakupa poljoprivrednog zemljišta u vlasništvu Republike Hrvatske. </w:t>
      </w:r>
    </w:p>
    <w:p w14:paraId="6FE99D10" w14:textId="415B9AF8" w:rsidR="00822FA3" w:rsidRPr="00D77157" w:rsidRDefault="00822FA3" w:rsidP="0085310F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 ovoj skupini prihoda također je evidentirana pripadajuća naknada  od INA d.d. za istra</w:t>
      </w:r>
      <w:r w:rsidR="003058EB">
        <w:rPr>
          <w:rFonts w:ascii="Times New Roman" w:hAnsi="Times New Roman" w:cs="Times New Roman"/>
          <w:color w:val="000000" w:themeColor="text1"/>
          <w:sz w:val="24"/>
          <w:szCs w:val="24"/>
        </w:rPr>
        <w:t>živanje ugljikovodika na području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Općine u iznosu od </w:t>
      </w:r>
      <w:r w:rsidR="00D53141">
        <w:rPr>
          <w:rFonts w:ascii="Times New Roman" w:hAnsi="Times New Roman" w:cs="Times New Roman"/>
          <w:color w:val="000000" w:themeColor="text1"/>
          <w:sz w:val="24"/>
          <w:szCs w:val="24"/>
        </w:rPr>
        <w:t>270.484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 te </w:t>
      </w:r>
      <w:r w:rsidR="00756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godišnja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naknada HT d.d. za korištenje prava puta </w:t>
      </w:r>
      <w:r w:rsidR="00D53141">
        <w:rPr>
          <w:rFonts w:ascii="Times New Roman" w:hAnsi="Times New Roman" w:cs="Times New Roman"/>
          <w:color w:val="000000" w:themeColor="text1"/>
          <w:sz w:val="24"/>
          <w:szCs w:val="24"/>
        </w:rPr>
        <w:t>u iznosu 99.567 kn.</w:t>
      </w:r>
    </w:p>
    <w:p w14:paraId="703B7438" w14:textId="77777777" w:rsidR="00822FA3" w:rsidRPr="00D77157" w:rsidRDefault="00822FA3" w:rsidP="0085310F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>Ostali</w:t>
      </w:r>
      <w:r w:rsidRPr="00D771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>prihodi iz navedene skupine odnose se na prihode od zakupa poslovnih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rostora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>, naknade za legalizaciju bespravno izgrađenih objekata te na prihode od kamata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(povećanje zbog naplaćenih zateznih kamata u ovršnom postupku)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>, naknade za koncesiju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dimnjačarske usluge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spomeničke rente.</w:t>
      </w:r>
    </w:p>
    <w:p w14:paraId="74DA2902" w14:textId="77777777" w:rsidR="003366A4" w:rsidRDefault="00822FA3" w:rsidP="0085310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Prihodi po posebnim propisima ostvareni su </w:t>
      </w:r>
      <w:r w:rsidR="00E06D38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iznosu </w:t>
      </w:r>
      <w:r w:rsidR="007562D6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3.609.161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</w:t>
      </w:r>
      <w:r w:rsidR="007562D6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, iznad prošlogodišnjeg ostvarenja</w:t>
      </w:r>
      <w:r w:rsidR="0040216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</w:t>
      </w:r>
      <w:r w:rsidR="007562D6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45,0%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iznad  p</w:t>
      </w:r>
      <w:r w:rsidR="00E06D38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laniranih  za 1</w:t>
      </w:r>
      <w:r w:rsidR="007562D6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2,7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što je rezultat </w:t>
      </w:r>
      <w:r w:rsidR="00E32DEA">
        <w:rPr>
          <w:rFonts w:ascii="Times New Roman" w:hAnsi="Times New Roman" w:cs="Times New Roman"/>
          <w:color w:val="000000" w:themeColor="text1"/>
          <w:sz w:val="24"/>
          <w:szCs w:val="24"/>
        </w:rPr>
        <w:t>značajno većeg ostvarenja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prihoda od komunalne naknade (za </w:t>
      </w:r>
      <w:r w:rsidR="007562D6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puta), a zbog </w:t>
      </w:r>
      <w:r w:rsidR="00E32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prisilno 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naplaćenih potraživanja</w:t>
      </w:r>
      <w:r w:rsidR="007562D6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prethodnih godina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Ministarstva obrane za vojne nekretnine</w:t>
      </w:r>
      <w:r w:rsidR="00E32D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urednog plaćanja mjesečnih faktura tijekom 2021.g.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Navedena sredstva su korištena prema programima održavanja i gradnje </w:t>
      </w:r>
      <w:r w:rsidR="003058EB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objekata 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komu</w:t>
      </w:r>
      <w:r w:rsidR="003058EB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nalne infrastrukture za 202</w:t>
      </w:r>
      <w:r w:rsidR="007562D6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058EB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.g.</w:t>
      </w:r>
      <w:r w:rsidR="00DA636D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okviru navedenih prihoda  su i prihodi od šumskog doprinosa koji su za </w:t>
      </w:r>
      <w:r w:rsidR="007562D6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9,5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% i</w:t>
      </w:r>
      <w:r w:rsidR="007562D6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spod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prošlogodišnjeg ostvarenja, a trošeni su prema programu utroška sredstava od šumskog doprinosa za 202</w:t>
      </w:r>
      <w:r w:rsidR="007562D6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.g.</w:t>
      </w:r>
      <w:r w:rsidR="00DA636D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7A1690A" w14:textId="59AED2C8" w:rsidR="00E06D38" w:rsidRPr="0085310F" w:rsidRDefault="00E06D38" w:rsidP="003366A4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Prihodi proračunskih korisnika </w:t>
      </w:r>
      <w:r w:rsidR="003366A4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ječjeg vrtića Medo za sufinanciranje cijene usluge </w:t>
      </w:r>
      <w:r w:rsidR="00D41279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roditelja i Centra za pomoć u kući za pružene usluge korisnicima evidentirani su u okviru ove skupine prihoda i iznose </w:t>
      </w:r>
      <w:r w:rsidR="00336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ukupno 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548C0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34.315,07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</w:t>
      </w:r>
      <w:r w:rsidR="004548C0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A7FAA2" w14:textId="16DF917E" w:rsidR="004548C0" w:rsidRPr="0085310F" w:rsidRDefault="004548C0" w:rsidP="0085310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Prihodi od donacija ostvareni su u iznosu od 24.000 kn, a odnose se na uplate fizičkih osoba (investitora) za izradu izmjena prostornog plana.</w:t>
      </w:r>
    </w:p>
    <w:p w14:paraId="1C22A3CB" w14:textId="33AD42BB" w:rsidR="00822FA3" w:rsidRPr="0085310F" w:rsidRDefault="00E06D38" w:rsidP="0085310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822F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kupni rashodi poslovanja ostvareni su u iznosu od </w:t>
      </w:r>
      <w:r w:rsidR="004548C0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8.727.118,07</w:t>
      </w:r>
      <w:r w:rsidR="00822F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(7</w:t>
      </w:r>
      <w:r w:rsidR="004548C0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548C0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% od planiranih)</w:t>
      </w:r>
      <w:r w:rsidR="00822F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iznad prošlogodišnjeg ostvarenja su </w:t>
      </w:r>
      <w:r w:rsidR="00822FA3" w:rsidRPr="0085310F">
        <w:rPr>
          <w:rFonts w:ascii="Times New Roman" w:hAnsi="Times New Roman" w:cs="Times New Roman"/>
          <w:sz w:val="24"/>
          <w:szCs w:val="24"/>
        </w:rPr>
        <w:t xml:space="preserve">za </w:t>
      </w:r>
      <w:r w:rsidR="004548C0" w:rsidRPr="0085310F">
        <w:rPr>
          <w:rFonts w:ascii="Times New Roman" w:hAnsi="Times New Roman" w:cs="Times New Roman"/>
          <w:sz w:val="24"/>
          <w:szCs w:val="24"/>
        </w:rPr>
        <w:t>64,1</w:t>
      </w:r>
      <w:r w:rsidR="00822FA3" w:rsidRPr="0085310F">
        <w:rPr>
          <w:rFonts w:ascii="Times New Roman" w:hAnsi="Times New Roman" w:cs="Times New Roman"/>
          <w:sz w:val="24"/>
          <w:szCs w:val="24"/>
        </w:rPr>
        <w:t xml:space="preserve">%, </w:t>
      </w:r>
      <w:r w:rsidR="00822F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a u strukturi ukupnih rashoda i izdataka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sudjeluju </w:t>
      </w:r>
      <w:r w:rsidR="004548C0" w:rsidRPr="004548C0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F862D8" wp14:editId="1E803F37">
                <wp:simplePos x="0" y="0"/>
                <wp:positionH relativeFrom="rightMargin">
                  <wp:align>left</wp:align>
                </wp:positionH>
                <mc:AlternateContent>
                  <mc:Choice Requires="wp14">
                    <wp:positionV relativeFrom="bottomMargin">
                      <wp14:pctPosVOffset>7000</wp14:pctPosVOffset>
                    </wp:positionV>
                  </mc:Choice>
                  <mc:Fallback>
                    <wp:positionV relativeFrom="page">
                      <wp:posOffset>9855200</wp:posOffset>
                    </wp:positionV>
                  </mc:Fallback>
                </mc:AlternateContent>
                <wp:extent cx="368300" cy="274320"/>
                <wp:effectExtent l="9525" t="9525" r="12700" b="11430"/>
                <wp:wrapNone/>
                <wp:docPr id="1" name="Pravokutnik: savinuti k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74320"/>
                        </a:xfrm>
                        <a:prstGeom prst="foldedCorner">
                          <a:avLst>
                            <a:gd name="adj" fmla="val 3456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F4BCA7" w14:textId="77777777" w:rsidR="00495F69" w:rsidRDefault="00495F69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862D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Pravokutnik: savinuti kut 1" o:spid="_x0000_s1026" type="#_x0000_t65" style="position:absolute;left:0;text-align:left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<v:textbox>
                  <w:txbxContent>
                    <w:p w14:paraId="45F4BCA7" w14:textId="77777777" w:rsidR="00495F69" w:rsidRDefault="00495F69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>
                        <w:rPr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329B2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sa 66,0</w:t>
      </w:r>
      <w:r w:rsidR="0031070D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2F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</w:p>
    <w:p w14:paraId="26EE19DD" w14:textId="39076F74" w:rsidR="00822FA3" w:rsidRPr="00D77157" w:rsidRDefault="00822FA3" w:rsidP="0085310F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ukupnim rashodima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poslovanja rashodi proračunskih korisnika</w:t>
      </w:r>
      <w:r w:rsidR="0019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Dječjeg vrtića Medo,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Centra za pomoć u kući</w:t>
      </w:r>
      <w:r w:rsidR="0019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Vijeća srpske nacionalne manjine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iznose </w:t>
      </w:r>
      <w:r w:rsidR="00577DD4">
        <w:rPr>
          <w:rFonts w:ascii="Times New Roman" w:hAnsi="Times New Roman" w:cs="Times New Roman"/>
          <w:color w:val="000000" w:themeColor="text1"/>
          <w:sz w:val="24"/>
          <w:szCs w:val="24"/>
        </w:rPr>
        <w:t>924.869,68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</w:t>
      </w:r>
      <w:r w:rsidR="00196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</w:t>
      </w:r>
      <w:r w:rsidR="00577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1,0 </w:t>
      </w:r>
      <w:r w:rsidR="00196869">
        <w:rPr>
          <w:rFonts w:ascii="Times New Roman" w:hAnsi="Times New Roman" w:cs="Times New Roman"/>
          <w:color w:val="000000" w:themeColor="text1"/>
          <w:sz w:val="24"/>
          <w:szCs w:val="24"/>
        </w:rPr>
        <w:t>% od ukupnih rashoda poslovanja)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F74FCF" w14:textId="0ECD4BEE" w:rsidR="006336BA" w:rsidRPr="0085310F" w:rsidRDefault="00196869" w:rsidP="0085310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822F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ashodi za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zaposlene u iznosu </w:t>
      </w:r>
      <w:r w:rsidR="00577DD4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3.621.682</w:t>
      </w:r>
      <w:r w:rsidR="00822F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2F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iznad prošlogodišnjeg ostvarenja su za </w:t>
      </w:r>
      <w:r w:rsidR="00577DD4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54,1</w:t>
      </w:r>
      <w:r w:rsidR="00822F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577DD4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22F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skupini rashoda za zaposlene evidentirani su rashodi za zaposlene osobe u programu „Zaželi“ iz čega proizlazi </w:t>
      </w:r>
      <w:r w:rsidR="00577DD4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značajno </w:t>
      </w:r>
      <w:r w:rsidR="00822F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povećanje rashoda</w:t>
      </w:r>
      <w:r w:rsidR="006336BA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zaposlene.</w:t>
      </w:r>
      <w:r w:rsidR="00DA636D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36BA" w:rsidRPr="0085310F">
        <w:rPr>
          <w:rFonts w:ascii="Times New Roman" w:hAnsi="Times New Roman" w:cs="Times New Roman"/>
          <w:sz w:val="24"/>
          <w:szCs w:val="24"/>
        </w:rPr>
        <w:t>Rashodi za zaposlene (stanje</w:t>
      </w:r>
      <w:r w:rsidR="00D41279" w:rsidRPr="0085310F">
        <w:rPr>
          <w:rFonts w:ascii="Times New Roman" w:hAnsi="Times New Roman" w:cs="Times New Roman"/>
          <w:sz w:val="24"/>
          <w:szCs w:val="24"/>
        </w:rPr>
        <w:t xml:space="preserve"> 31.12.202</w:t>
      </w:r>
      <w:r w:rsidR="00577DD4" w:rsidRPr="0085310F">
        <w:rPr>
          <w:rFonts w:ascii="Times New Roman" w:hAnsi="Times New Roman" w:cs="Times New Roman"/>
          <w:sz w:val="24"/>
          <w:szCs w:val="24"/>
        </w:rPr>
        <w:t>1</w:t>
      </w:r>
      <w:r w:rsidR="00D41279" w:rsidRPr="0085310F">
        <w:rPr>
          <w:rFonts w:ascii="Times New Roman" w:hAnsi="Times New Roman" w:cs="Times New Roman"/>
          <w:sz w:val="24"/>
          <w:szCs w:val="24"/>
        </w:rPr>
        <w:t>.g.) odnose se na:</w:t>
      </w:r>
    </w:p>
    <w:p w14:paraId="77B3BF65" w14:textId="77777777" w:rsidR="009B203B" w:rsidRPr="009B203B" w:rsidRDefault="009B203B" w:rsidP="0085310F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hr-BA"/>
        </w:rPr>
      </w:pPr>
      <w:r w:rsidRPr="009B203B">
        <w:rPr>
          <w:rFonts w:ascii="Times New Roman" w:hAnsi="Times New Roman" w:cs="Times New Roman"/>
          <w:color w:val="000000"/>
          <w:sz w:val="24"/>
          <w:szCs w:val="24"/>
        </w:rPr>
        <w:t>plaće izvršnog tijela – načelnik,  dva zamjenika načelnika do 05/21 odnosno 1 zamjenik načelnika od 05/21 – 12/21 (profesionalno)</w:t>
      </w:r>
    </w:p>
    <w:p w14:paraId="45C28418" w14:textId="06035090" w:rsidR="009B203B" w:rsidRPr="009B203B" w:rsidRDefault="009B203B" w:rsidP="0085310F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03B">
        <w:rPr>
          <w:rFonts w:ascii="Times New Roman" w:hAnsi="Times New Roman" w:cs="Times New Roman"/>
          <w:color w:val="000000"/>
          <w:sz w:val="24"/>
          <w:szCs w:val="24"/>
        </w:rPr>
        <w:t>plaće i rashode za zaposlene u Jedinstvenom upravnom odjelu Općine – na dan 31.12.2021.g. u Jedinstvenom upravnom odjelu je zaposleno 8 službenika i namještenika, od čega 2 službenika na određeno vrijeme u projektu „Zaželi“ te 1 službenica na bolovanju od kolovoza 2021.g.</w:t>
      </w:r>
      <w:r w:rsidR="0064243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252770B" w14:textId="48365CBC" w:rsidR="009B203B" w:rsidRPr="009B203B" w:rsidRDefault="009B203B" w:rsidP="0085310F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03B">
        <w:rPr>
          <w:rFonts w:ascii="Times New Roman" w:hAnsi="Times New Roman" w:cs="Times New Roman"/>
          <w:color w:val="000000"/>
          <w:sz w:val="24"/>
          <w:szCs w:val="24"/>
        </w:rPr>
        <w:t>2 zaposlenika u programu javnih radova u razdoblju od svibnja do prosinca 2021.</w:t>
      </w:r>
      <w:r w:rsidR="0064243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B20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272A618" w14:textId="75BBC6F6" w:rsidR="009B203B" w:rsidRPr="009B203B" w:rsidRDefault="009B203B" w:rsidP="0085310F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B203B">
        <w:rPr>
          <w:rFonts w:ascii="Times New Roman" w:hAnsi="Times New Roman" w:cs="Times New Roman"/>
          <w:color w:val="000000"/>
          <w:sz w:val="24"/>
          <w:szCs w:val="24"/>
        </w:rPr>
        <w:t>33 zaposlenice na aktivnostima projekta „Zaželi“ od siječnja do listopada 2021.g.</w:t>
      </w:r>
      <w:r w:rsidR="00642435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635AE100" w14:textId="3FCCD2D6" w:rsidR="009B203B" w:rsidRPr="009B203B" w:rsidRDefault="009B203B" w:rsidP="0085310F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B203B">
        <w:rPr>
          <w:rFonts w:ascii="Times New Roman" w:hAnsi="Times New Roman" w:cs="Times New Roman"/>
          <w:sz w:val="24"/>
          <w:szCs w:val="24"/>
        </w:rPr>
        <w:t xml:space="preserve"> zaposlenih u Dječjem vrtiću „Medo“ </w:t>
      </w:r>
      <w:r w:rsidR="00642435">
        <w:rPr>
          <w:rFonts w:ascii="Times New Roman" w:hAnsi="Times New Roman" w:cs="Times New Roman"/>
          <w:sz w:val="24"/>
          <w:szCs w:val="24"/>
        </w:rPr>
        <w:t>,</w:t>
      </w:r>
    </w:p>
    <w:p w14:paraId="3076A7A0" w14:textId="77777777" w:rsidR="009B203B" w:rsidRPr="009B203B" w:rsidRDefault="009B203B" w:rsidP="0085310F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03B">
        <w:rPr>
          <w:rFonts w:ascii="Times New Roman" w:hAnsi="Times New Roman" w:cs="Times New Roman"/>
          <w:sz w:val="24"/>
          <w:szCs w:val="24"/>
        </w:rPr>
        <w:t>4 zaposlenih u Centru za pomoć u kući Općine Udbina.</w:t>
      </w:r>
    </w:p>
    <w:p w14:paraId="390D1BB6" w14:textId="77777777" w:rsidR="00DA636D" w:rsidRDefault="00DA636D" w:rsidP="00DA636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592A86" w14:textId="751604FC" w:rsidR="00822FA3" w:rsidRPr="0085310F" w:rsidRDefault="006336BA" w:rsidP="0085310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822F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aterijalni  rashodi ostvareni su u iznosu od </w:t>
      </w:r>
      <w:r w:rsidR="009B203B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3.527.926</w:t>
      </w:r>
      <w:r w:rsidR="00822F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kn, </w:t>
      </w:r>
      <w:r w:rsidR="009B203B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iznad</w:t>
      </w:r>
      <w:r w:rsidR="00822F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prošlogodišnjeg ostvarenja 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9B203B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71,0 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9B203B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za 22,5%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niži od planiranih</w:t>
      </w:r>
      <w:r w:rsidR="00822F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603FB38" w14:textId="780D2251" w:rsidR="00822FA3" w:rsidRDefault="00822FA3" w:rsidP="008531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okviru materijalnih rashoda značajnije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odstupanje</w:t>
      </w:r>
      <w:r w:rsidR="00614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odnosu na prethodnu godinu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bilježe slijedeće stavke:</w:t>
      </w:r>
    </w:p>
    <w:p w14:paraId="11C999B1" w14:textId="77777777" w:rsidR="00822FA3" w:rsidRPr="00D77157" w:rsidRDefault="00822FA3" w:rsidP="00822F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19E8FF" w14:textId="145AA21A" w:rsidR="00822FA3" w:rsidRDefault="00496C1C" w:rsidP="0085310F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naknade troškova zaposlenima</w:t>
      </w:r>
      <w:r w:rsidR="00822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48F2">
        <w:rPr>
          <w:rFonts w:ascii="Times New Roman" w:hAnsi="Times New Roman" w:cs="Times New Roman"/>
          <w:color w:val="000000" w:themeColor="text1"/>
          <w:sz w:val="24"/>
          <w:szCs w:val="24"/>
        </w:rPr>
        <w:t>su povećan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14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2,5 puta</w:t>
      </w:r>
      <w:r w:rsidR="00614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822FA3">
        <w:rPr>
          <w:rFonts w:ascii="Times New Roman" w:hAnsi="Times New Roman" w:cs="Times New Roman"/>
          <w:color w:val="000000" w:themeColor="text1"/>
          <w:sz w:val="24"/>
          <w:szCs w:val="24"/>
        </w:rPr>
        <w:t>odnose se na isplate naknada prijevoza zaposlenim osobama u projektu „Zaželi“ od 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iječnja do listopada</w:t>
      </w:r>
      <w:r w:rsidR="00822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22FA3">
        <w:rPr>
          <w:rFonts w:ascii="Times New Roman" w:hAnsi="Times New Roman" w:cs="Times New Roman"/>
          <w:color w:val="000000" w:themeColor="text1"/>
          <w:sz w:val="24"/>
          <w:szCs w:val="24"/>
        </w:rPr>
        <w:t>. i za 2 zaposlene službenice</w:t>
      </w:r>
      <w:r w:rsidR="00614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Jedinstvenom upravnom odjelu</w:t>
      </w:r>
    </w:p>
    <w:p w14:paraId="537E97DA" w14:textId="2B66C889" w:rsidR="00822FA3" w:rsidRPr="00764733" w:rsidRDefault="004D271C" w:rsidP="0085310F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822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ashodi za materijal i energiju zbirno promatrani,  </w:t>
      </w:r>
      <w:r w:rsidR="00496C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povećani su </w:t>
      </w:r>
      <w:r w:rsidR="003107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496C1C">
        <w:rPr>
          <w:rFonts w:ascii="Times New Roman" w:hAnsi="Times New Roman" w:cs="Times New Roman"/>
          <w:color w:val="000000" w:themeColor="text1"/>
          <w:sz w:val="24"/>
          <w:szCs w:val="24"/>
        </w:rPr>
        <w:t>39,0%,</w:t>
      </w:r>
    </w:p>
    <w:p w14:paraId="3A946475" w14:textId="32C34883" w:rsidR="00822FA3" w:rsidRPr="00642435" w:rsidRDefault="00822FA3" w:rsidP="00642435">
      <w:pPr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2435">
        <w:rPr>
          <w:rFonts w:ascii="Times New Roman" w:hAnsi="Times New Roman" w:cs="Times New Roman"/>
          <w:color w:val="000000" w:themeColor="text1"/>
          <w:sz w:val="24"/>
          <w:szCs w:val="24"/>
        </w:rPr>
        <w:t>U navedenoj grupi rashodi za uredski materijal i ostale materijalne rashode</w:t>
      </w:r>
      <w:r w:rsidR="004D271C" w:rsidRPr="00642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veći za </w:t>
      </w:r>
      <w:r w:rsidR="00496C1C" w:rsidRPr="00642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2,5 puta </w:t>
      </w:r>
      <w:r w:rsidRPr="00642435">
        <w:rPr>
          <w:rFonts w:ascii="Times New Roman" w:hAnsi="Times New Roman" w:cs="Times New Roman"/>
          <w:color w:val="000000" w:themeColor="text1"/>
          <w:sz w:val="24"/>
          <w:szCs w:val="24"/>
        </w:rPr>
        <w:t>zbog uključenih rashoda za nabavu higijenskih paketa za krajnj</w:t>
      </w:r>
      <w:r w:rsidR="00496C1C" w:rsidRPr="0064243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76F32" w:rsidRPr="00642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070D" w:rsidRPr="00642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korisnike projekta „Zaželi“</w:t>
      </w:r>
      <w:r w:rsidR="0064243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424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70A53B6" w14:textId="18CE854B" w:rsidR="00DA636D" w:rsidRPr="00C318A3" w:rsidRDefault="004D271C" w:rsidP="0085310F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8A3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822FA3" w:rsidRPr="00C318A3">
        <w:rPr>
          <w:rFonts w:ascii="Times New Roman" w:hAnsi="Times New Roman" w:cs="Times New Roman"/>
          <w:color w:val="000000" w:themeColor="text1"/>
          <w:sz w:val="24"/>
          <w:szCs w:val="24"/>
        </w:rPr>
        <w:t>ashodi za usluge zbirn</w:t>
      </w:r>
      <w:r w:rsidR="0031070D" w:rsidRPr="00C318A3">
        <w:rPr>
          <w:rFonts w:ascii="Times New Roman" w:hAnsi="Times New Roman" w:cs="Times New Roman"/>
          <w:color w:val="000000" w:themeColor="text1"/>
          <w:sz w:val="24"/>
          <w:szCs w:val="24"/>
        </w:rPr>
        <w:t>o promatrani, povećani su za 14,9</w:t>
      </w:r>
      <w:r w:rsidR="00822FA3" w:rsidRPr="00C318A3">
        <w:rPr>
          <w:rFonts w:ascii="Times New Roman" w:hAnsi="Times New Roman" w:cs="Times New Roman"/>
          <w:color w:val="000000" w:themeColor="text1"/>
          <w:sz w:val="24"/>
          <w:szCs w:val="24"/>
        </w:rPr>
        <w:t>%.</w:t>
      </w:r>
      <w:r w:rsidRPr="00C31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2FA3" w:rsidRPr="00C318A3">
        <w:rPr>
          <w:rFonts w:ascii="Times New Roman" w:hAnsi="Times New Roman" w:cs="Times New Roman"/>
          <w:color w:val="000000" w:themeColor="text1"/>
          <w:sz w:val="24"/>
          <w:szCs w:val="24"/>
        </w:rPr>
        <w:t>U navedenoj grupi značajnije povećanje</w:t>
      </w:r>
      <w:r w:rsidRPr="00C31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(za 1,9 </w:t>
      </w:r>
      <w:r w:rsidR="00D7392E" w:rsidRPr="00C31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puta) bilježe usluge tekućeg i investicijskog održavanja za 59,5% zbog povećane realizacije stavki u programu održavanja komunalne </w:t>
      </w:r>
      <w:r w:rsidR="00D7392E" w:rsidRPr="00C318A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infrastrukture (održavanje cesta i groblja) te stavka usluga promidžbe i informiranja za 43,1% zbog evidentiranih rashoda za promidžbu i vidljivost projekta „Zaželi“ i projekta nabave mobilnog </w:t>
      </w:r>
      <w:proofErr w:type="spellStart"/>
      <w:r w:rsidR="00D7392E" w:rsidRPr="00C318A3">
        <w:rPr>
          <w:rFonts w:ascii="Times New Roman" w:hAnsi="Times New Roman" w:cs="Times New Roman"/>
          <w:color w:val="000000" w:themeColor="text1"/>
          <w:sz w:val="24"/>
          <w:szCs w:val="24"/>
        </w:rPr>
        <w:t>reciklažnog</w:t>
      </w:r>
      <w:proofErr w:type="spellEnd"/>
      <w:r w:rsidR="00D7392E" w:rsidRPr="00C31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dvorišta financiranih iz EU sredstava.</w:t>
      </w:r>
      <w:r w:rsidR="00822FA3" w:rsidRPr="00C31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16F08F" w14:textId="5DDCA44B" w:rsidR="00296C90" w:rsidRPr="00C318A3" w:rsidRDefault="00296C90" w:rsidP="0085310F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18A3">
        <w:rPr>
          <w:rFonts w:ascii="Times New Roman" w:hAnsi="Times New Roman" w:cs="Times New Roman"/>
          <w:color w:val="000000" w:themeColor="text1"/>
          <w:sz w:val="24"/>
          <w:szCs w:val="24"/>
        </w:rPr>
        <w:t>Ostali nespomenuti rashodi poslovanja bilježe povećanje u odnosu na prethodnu godinu za 6,7 puta. Povećanje se odnosi na evidentirane rashode nastale temeljem izgubljenih sudskih sporova iz prethodnih godina, i to: po predmetu P-959/2015 – tužba izvođača radova za nepriznate obračunate radove na nerazvrstanim cestama i parkiralištima u ukupnom iznosu 775.511 kn i P</w:t>
      </w:r>
      <w:r w:rsidR="00C318A3">
        <w:rPr>
          <w:rFonts w:ascii="Times New Roman" w:hAnsi="Times New Roman" w:cs="Times New Roman"/>
          <w:color w:val="000000" w:themeColor="text1"/>
          <w:sz w:val="24"/>
          <w:szCs w:val="24"/>
        </w:rPr>
        <w:t>-152/2017 t</w:t>
      </w:r>
      <w:r w:rsidRPr="00C318A3">
        <w:rPr>
          <w:rFonts w:ascii="Times New Roman" w:hAnsi="Times New Roman" w:cs="Times New Roman"/>
          <w:color w:val="000000" w:themeColor="text1"/>
          <w:sz w:val="24"/>
          <w:szCs w:val="24"/>
        </w:rPr>
        <w:t>užba trgovačkog društva radi povrata naplaćene naknade za istraživanje eksploatacijskog polja mineralnih sirovina u ukupnom iznosu od 671.042 kn. U navedene iznose uključene su i zatezne kamate.</w:t>
      </w:r>
    </w:p>
    <w:p w14:paraId="5F9DF9A4" w14:textId="1D419E93" w:rsidR="00296C90" w:rsidRPr="0085310F" w:rsidRDefault="00822FA3" w:rsidP="0085310F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Subvencije ostvaren</w:t>
      </w:r>
      <w:r w:rsidR="00C318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e u ukupnom iznosu od 238.062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 odnose se na dane subvencije komunalnom poduzeću Kraljev</w:t>
      </w:r>
      <w:r w:rsidR="00C318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ac d.o.o. u iznosu od 227.862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 i subvencije poljopriv</w:t>
      </w:r>
      <w:r w:rsidR="00C318A3"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rednicima u ukupnom iznosu od 10.2</w:t>
      </w:r>
      <w:r w:rsidRPr="0085310F">
        <w:rPr>
          <w:rFonts w:ascii="Times New Roman" w:hAnsi="Times New Roman" w:cs="Times New Roman"/>
          <w:color w:val="000000" w:themeColor="text1"/>
          <w:sz w:val="24"/>
          <w:szCs w:val="24"/>
        </w:rPr>
        <w:t>00 kn.</w:t>
      </w:r>
    </w:p>
    <w:p w14:paraId="4DEEE4D1" w14:textId="1DDF96AB" w:rsidR="00822FA3" w:rsidRPr="007D3079" w:rsidRDefault="004D271C" w:rsidP="007D307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22F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omoći dane u inozemstvo i unutar općeg  proračuna ostvarene u ukupnom izn</w:t>
      </w: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osu od </w:t>
      </w:r>
      <w:r w:rsidR="00C318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25.000</w:t>
      </w: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2F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kn</w:t>
      </w:r>
      <w:r w:rsidR="00C318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 w:rsidR="00822F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dnose se na prijenos sr</w:t>
      </w:r>
      <w:r w:rsidR="00C318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edstava  </w:t>
      </w:r>
      <w:r w:rsidR="00822F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Domu zdravlja Korenica </w:t>
      </w:r>
      <w:r w:rsidR="00C318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za održavanje zgrade ambulante Udbina</w:t>
      </w:r>
      <w:r w:rsidR="0064243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3DBAF9C" w14:textId="40C91C16" w:rsidR="00822FA3" w:rsidRPr="007D3079" w:rsidRDefault="00822FA3" w:rsidP="007D307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Naknade građanima i kućanstvima ostvarene su u iznosu od </w:t>
      </w:r>
      <w:r w:rsidR="00C318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292.986</w:t>
      </w: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 i za </w:t>
      </w:r>
      <w:r w:rsidR="00C318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12,8</w:t>
      </w: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su </w:t>
      </w:r>
      <w:r w:rsidR="00C318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veće</w:t>
      </w: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odnosu na prethodnu godinu. Naknade građanima i kućanstvima obuhvaćaju sljedeće rashode:</w:t>
      </w:r>
    </w:p>
    <w:p w14:paraId="0DECB829" w14:textId="5433A46F" w:rsidR="00822FA3" w:rsidRPr="00D77157" w:rsidRDefault="00822FA3" w:rsidP="007D3079">
      <w:pPr>
        <w:pStyle w:val="Odlomakpopisa"/>
        <w:numPr>
          <w:ilvl w:val="0"/>
          <w:numId w:val="25"/>
        </w:numPr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>jednokratne pomoći u novcu i naravi, podmirenje troškova stanovanja socijalno ugroženim građanima i sufinanciranje pomoći i njege u kući starijim i nemoćnim osobama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novčane pomoći za ogrjev korisnicima zajamčene minimalne naknade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ukupnom iznosu od </w:t>
      </w:r>
      <w:r w:rsidR="00C318A3">
        <w:rPr>
          <w:rFonts w:ascii="Times New Roman" w:hAnsi="Times New Roman" w:cs="Times New Roman"/>
          <w:color w:val="000000" w:themeColor="text1"/>
          <w:sz w:val="24"/>
          <w:szCs w:val="24"/>
        </w:rPr>
        <w:t>175.106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kn,</w:t>
      </w:r>
    </w:p>
    <w:p w14:paraId="37D4BCE4" w14:textId="418AD1CD" w:rsidR="00822FA3" w:rsidRPr="00C318A3" w:rsidRDefault="00822FA3" w:rsidP="007D3079">
      <w:pPr>
        <w:pStyle w:val="Odlomakpopisa"/>
        <w:numPr>
          <w:ilvl w:val="0"/>
          <w:numId w:val="25"/>
        </w:numPr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sufinanciranje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radnih bilježnica</w:t>
      </w:r>
      <w:r w:rsidR="00C31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prehrane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učenike Osnovne škole Udbina u ukupnom iznosu od </w:t>
      </w:r>
      <w:r w:rsidR="00C318A3">
        <w:rPr>
          <w:rFonts w:ascii="Times New Roman" w:hAnsi="Times New Roman" w:cs="Times New Roman"/>
          <w:color w:val="000000" w:themeColor="text1"/>
          <w:sz w:val="24"/>
          <w:szCs w:val="24"/>
        </w:rPr>
        <w:t>36.680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kn,</w:t>
      </w:r>
    </w:p>
    <w:p w14:paraId="775F4D5E" w14:textId="4C685EC5" w:rsidR="00822FA3" w:rsidRPr="00D77157" w:rsidRDefault="00822FA3" w:rsidP="007D3079">
      <w:pPr>
        <w:pStyle w:val="Odlomakpopisa"/>
        <w:numPr>
          <w:ilvl w:val="0"/>
          <w:numId w:val="25"/>
        </w:numPr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stipendije učenicima i </w:t>
      </w:r>
      <w:r w:rsidR="00C318A3">
        <w:rPr>
          <w:rFonts w:ascii="Times New Roman" w:hAnsi="Times New Roman" w:cs="Times New Roman"/>
          <w:color w:val="000000" w:themeColor="text1"/>
          <w:sz w:val="24"/>
          <w:szCs w:val="24"/>
        </w:rPr>
        <w:t>studentima u iznosu od 19.200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kn,</w:t>
      </w:r>
    </w:p>
    <w:p w14:paraId="1E28077C" w14:textId="617DE6C9" w:rsidR="00822FA3" w:rsidRPr="007D3079" w:rsidRDefault="00822FA3" w:rsidP="007D3079">
      <w:pPr>
        <w:pStyle w:val="Odlomakpopisa"/>
        <w:numPr>
          <w:ilvl w:val="0"/>
          <w:numId w:val="25"/>
        </w:numPr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nak</w:t>
      </w:r>
      <w:r w:rsidR="00C318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nade za novorođenčad u iznosu 62</w:t>
      </w: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.000 kn,</w:t>
      </w:r>
    </w:p>
    <w:p w14:paraId="47618A89" w14:textId="5AB5AA97" w:rsidR="00DA636D" w:rsidRDefault="00DA636D" w:rsidP="007D3079">
      <w:pPr>
        <w:spacing w:after="0" w:line="240" w:lineRule="auto"/>
        <w:ind w:left="696" w:firstLine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E85DC3" w14:textId="787D515A" w:rsidR="00822FA3" w:rsidRPr="007D3079" w:rsidRDefault="004D271C" w:rsidP="007D307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822F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ekuće donacije u iznosu od </w:t>
      </w:r>
      <w:r w:rsidR="00C318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550.727</w:t>
      </w:r>
      <w:r w:rsidR="00822F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 </w:t>
      </w:r>
      <w:r w:rsidR="00D81057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veće</w:t>
      </w:r>
      <w:r w:rsidR="00D41279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 za </w:t>
      </w:r>
      <w:r w:rsidR="00D81057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39,0</w:t>
      </w:r>
      <w:r w:rsidR="00D41279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2F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% u odnosu na prošlogodišnje ostvarenje, a odnose se na:</w:t>
      </w:r>
    </w:p>
    <w:p w14:paraId="1A61C6DA" w14:textId="77777777" w:rsidR="00822FA3" w:rsidRPr="00D77157" w:rsidRDefault="00822FA3" w:rsidP="00822F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166357" w14:textId="78B6A542" w:rsidR="00822FA3" w:rsidRPr="00764733" w:rsidRDefault="00822FA3" w:rsidP="006336B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sufinanciranje po posebnim zakonima i odlukama u ukupnom iznosu od </w:t>
      </w:r>
      <w:r w:rsidR="00D81057">
        <w:rPr>
          <w:rFonts w:ascii="Times New Roman" w:hAnsi="Times New Roman" w:cs="Times New Roman"/>
          <w:color w:val="000000" w:themeColor="text1"/>
          <w:sz w:val="24"/>
          <w:szCs w:val="24"/>
        </w:rPr>
        <w:t>365.115</w:t>
      </w:r>
      <w:r w:rsidRPr="00E97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>kn, i to:</w:t>
      </w:r>
    </w:p>
    <w:p w14:paraId="59EDBD09" w14:textId="6E48F7D4" w:rsidR="00822FA3" w:rsidRPr="00D77157" w:rsidRDefault="00822FA3" w:rsidP="00375E5B">
      <w:pPr>
        <w:pStyle w:val="Odlomakpopisa"/>
        <w:numPr>
          <w:ilvl w:val="0"/>
          <w:numId w:val="7"/>
        </w:num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vatrogastvo i civilna zaštita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1057">
        <w:rPr>
          <w:rFonts w:ascii="Times New Roman" w:hAnsi="Times New Roman" w:cs="Times New Roman"/>
          <w:color w:val="000000" w:themeColor="text1"/>
          <w:sz w:val="24"/>
          <w:szCs w:val="24"/>
        </w:rPr>
        <w:t>328.834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 (DVD Udbina -  </w:t>
      </w:r>
      <w:r w:rsidR="00D81057">
        <w:rPr>
          <w:rFonts w:ascii="Times New Roman" w:hAnsi="Times New Roman" w:cs="Times New Roman"/>
          <w:color w:val="000000" w:themeColor="text1"/>
          <w:sz w:val="24"/>
          <w:szCs w:val="24"/>
        </w:rPr>
        <w:t>312.834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kn, Gorska služba spašavanja - 16.000,00 kn)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1079DBD9" w14:textId="132B8EB9" w:rsidR="00822FA3" w:rsidRPr="00D77157" w:rsidRDefault="00822FA3" w:rsidP="00375E5B">
      <w:pPr>
        <w:pStyle w:val="Odlomakpopisa"/>
        <w:numPr>
          <w:ilvl w:val="0"/>
          <w:numId w:val="7"/>
        </w:num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ostalo </w:t>
      </w:r>
      <w:r w:rsidR="00D81057">
        <w:rPr>
          <w:rFonts w:ascii="Times New Roman" w:hAnsi="Times New Roman" w:cs="Times New Roman"/>
          <w:color w:val="000000" w:themeColor="text1"/>
          <w:sz w:val="24"/>
          <w:szCs w:val="24"/>
        </w:rPr>
        <w:t>36.282 kn (Hrvatski crveni križ 28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>.000</w:t>
      </w:r>
      <w:r w:rsidR="00D810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kn, Političke stranke 8.282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DF3E043" w14:textId="77777777" w:rsidR="00822FA3" w:rsidRPr="00D77157" w:rsidRDefault="00822FA3" w:rsidP="00375E5B">
      <w:pPr>
        <w:pStyle w:val="Odlomakpopisa"/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EF284D" w14:textId="63B4B510" w:rsidR="00822FA3" w:rsidRPr="00D77157" w:rsidRDefault="00822FA3" w:rsidP="006336BA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>tekuće donacije udrugama i institucijama iz područja kulture, sporta i ostalih nespomenu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tih područja u ukupnom iznosu </w:t>
      </w:r>
      <w:r w:rsidR="00E5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53.834 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>kn:</w:t>
      </w:r>
    </w:p>
    <w:p w14:paraId="14EA1A7F" w14:textId="77777777" w:rsidR="00822FA3" w:rsidRPr="00D77157" w:rsidRDefault="00822FA3" w:rsidP="00822FA3">
      <w:pPr>
        <w:pStyle w:val="Odlomakpopisa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072BD0" w14:textId="655E508E" w:rsidR="00822FA3" w:rsidRPr="00375E5B" w:rsidRDefault="00822FA3" w:rsidP="00375E5B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5E5B">
        <w:rPr>
          <w:rFonts w:ascii="Times New Roman" w:hAnsi="Times New Roman" w:cs="Times New Roman"/>
          <w:color w:val="000000" w:themeColor="text1"/>
          <w:sz w:val="24"/>
          <w:szCs w:val="24"/>
        </w:rPr>
        <w:t>Rukometni</w:t>
      </w:r>
      <w:r w:rsidR="00E512D9" w:rsidRPr="00375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klub Gospić </w:t>
      </w:r>
      <w:r w:rsidR="00E512D9" w:rsidRPr="00375E5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512D9" w:rsidRPr="00375E5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512D9" w:rsidRPr="00375E5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512D9" w:rsidRPr="00375E5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E512D9" w:rsidRPr="00375E5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512D9" w:rsidRPr="00375E5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18.000</w:t>
      </w:r>
    </w:p>
    <w:p w14:paraId="5228B4CF" w14:textId="4BA02C8B" w:rsidR="00822FA3" w:rsidRPr="00D77157" w:rsidRDefault="00E512D9" w:rsidP="00375E5B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SKD Prosvjeta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10.834</w:t>
      </w:r>
    </w:p>
    <w:p w14:paraId="7EAD58EA" w14:textId="0F7E87A3" w:rsidR="00822FA3" w:rsidRPr="00D77157" w:rsidRDefault="00822FA3" w:rsidP="00375E5B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>Društvo slijepih i slabovidnih</w:t>
      </w:r>
      <w:r w:rsidR="00E5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LSŽ</w:t>
      </w:r>
      <w:r w:rsidR="00E512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512D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512D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</w:t>
      </w:r>
      <w:r w:rsidR="00375E5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5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5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512D9">
        <w:rPr>
          <w:rFonts w:ascii="Times New Roman" w:hAnsi="Times New Roman" w:cs="Times New Roman"/>
          <w:color w:val="000000" w:themeColor="text1"/>
          <w:sz w:val="24"/>
          <w:szCs w:val="24"/>
        </w:rPr>
        <w:t>6.500</w:t>
      </w:r>
    </w:p>
    <w:p w14:paraId="5B39028A" w14:textId="76BA6C7F" w:rsidR="00822FA3" w:rsidRPr="007A10B4" w:rsidRDefault="00822FA3" w:rsidP="00375E5B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Društvo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multiple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skleroze Gospić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</w:t>
      </w:r>
      <w:r w:rsidR="00375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512D9">
        <w:rPr>
          <w:rFonts w:ascii="Times New Roman" w:hAnsi="Times New Roman" w:cs="Times New Roman"/>
          <w:color w:val="000000" w:themeColor="text1"/>
          <w:sz w:val="24"/>
          <w:szCs w:val="24"/>
        </w:rPr>
        <w:t>.500</w:t>
      </w:r>
    </w:p>
    <w:p w14:paraId="352359F3" w14:textId="554EA6F8" w:rsidR="00822FA3" w:rsidRPr="00D77157" w:rsidRDefault="00822FA3" w:rsidP="00375E5B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ospićko-senjska biskupija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</w:t>
      </w: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375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8.000</w:t>
      </w:r>
    </w:p>
    <w:p w14:paraId="04038B65" w14:textId="4F19041D" w:rsidR="00822FA3" w:rsidRDefault="00822FA3" w:rsidP="00375E5B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157">
        <w:rPr>
          <w:rFonts w:ascii="Times New Roman" w:hAnsi="Times New Roman" w:cs="Times New Roman"/>
          <w:color w:val="000000" w:themeColor="text1"/>
          <w:sz w:val="24"/>
          <w:szCs w:val="24"/>
        </w:rPr>
        <w:t>Srp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ska pravoslavna crkva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</w:t>
      </w:r>
      <w:r w:rsidR="00375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E512D9">
        <w:rPr>
          <w:rFonts w:ascii="Times New Roman" w:hAnsi="Times New Roman" w:cs="Times New Roman"/>
          <w:color w:val="000000" w:themeColor="text1"/>
          <w:sz w:val="24"/>
          <w:szCs w:val="24"/>
        </w:rPr>
        <w:t>.000</w:t>
      </w:r>
    </w:p>
    <w:p w14:paraId="75EFBA58" w14:textId="77777777" w:rsidR="006F7329" w:rsidRPr="006F7329" w:rsidRDefault="006F7329" w:rsidP="006F7329">
      <w:pPr>
        <w:pStyle w:val="Odlomakpopisa"/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074E5A" w14:textId="0F721F1D" w:rsidR="00822FA3" w:rsidRPr="00E974D5" w:rsidRDefault="00822FA3" w:rsidP="006336BA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7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Kapitalne pomoći ostvarene u ukupnom iznosu od </w:t>
      </w:r>
      <w:r w:rsidR="00E512D9">
        <w:rPr>
          <w:rFonts w:ascii="Times New Roman" w:hAnsi="Times New Roman" w:cs="Times New Roman"/>
          <w:color w:val="000000" w:themeColor="text1"/>
          <w:sz w:val="24"/>
          <w:szCs w:val="24"/>
        </w:rPr>
        <w:t>131.777</w:t>
      </w:r>
      <w:r w:rsidRPr="00E97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 </w:t>
      </w:r>
      <w:r w:rsidR="00E512D9">
        <w:rPr>
          <w:rFonts w:ascii="Times New Roman" w:hAnsi="Times New Roman" w:cs="Times New Roman"/>
          <w:color w:val="000000" w:themeColor="text1"/>
          <w:sz w:val="24"/>
          <w:szCs w:val="24"/>
        </w:rPr>
        <w:t>povećane su za 14,3</w:t>
      </w:r>
      <w:r w:rsidRPr="00E97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odnosno za </w:t>
      </w:r>
      <w:r w:rsidR="00E512D9">
        <w:rPr>
          <w:rFonts w:ascii="Times New Roman" w:hAnsi="Times New Roman" w:cs="Times New Roman"/>
          <w:color w:val="000000" w:themeColor="text1"/>
          <w:sz w:val="24"/>
          <w:szCs w:val="24"/>
        </w:rPr>
        <w:t>16.460</w:t>
      </w:r>
      <w:r w:rsidRPr="00E974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kn, a odnose se na dane pomoći društvu Kraljevac d.o.o. za </w:t>
      </w:r>
      <w:r w:rsidRPr="00E974D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sufinanciranje kapitalnih ul</w:t>
      </w:r>
      <w:r w:rsidR="00E5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aganja na vodoopskrbnom sustavu u iznosu 30.895 kn te Komunalcu Udbina d.o.o. za pokriće gubitka koji se stvarao duže od dvije godine u iznosu od 40.395 kn. U okviru ove skupine rashoda evidentirani su </w:t>
      </w:r>
      <w:r w:rsidR="00375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E5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rashodi za otplatu aktiviranog jamstva poduzeća </w:t>
      </w:r>
      <w:proofErr w:type="spellStart"/>
      <w:r w:rsidR="00E512D9">
        <w:rPr>
          <w:rFonts w:ascii="Times New Roman" w:hAnsi="Times New Roman" w:cs="Times New Roman"/>
          <w:color w:val="000000" w:themeColor="text1"/>
          <w:sz w:val="24"/>
          <w:szCs w:val="24"/>
        </w:rPr>
        <w:t>Hidrokom</w:t>
      </w:r>
      <w:proofErr w:type="spellEnd"/>
      <w:r w:rsidR="00E5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d.o.o. u iznosu od 60.487 kn.</w:t>
      </w:r>
    </w:p>
    <w:p w14:paraId="48489539" w14:textId="69E11D05" w:rsidR="00822FA3" w:rsidRPr="007D3079" w:rsidRDefault="000C6B62" w:rsidP="007D307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822F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rihodi od prodaje nefinancijske imovine ostvareni su u ukupnom iznosu od  </w:t>
      </w:r>
      <w:r w:rsidR="00E512D9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284.900 </w:t>
      </w:r>
      <w:r w:rsidR="00822F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kn, a odnose se na  obročne otplate prodanih nekretnina  iz prethodnih godina u iznosu od </w:t>
      </w:r>
      <w:r w:rsidR="00E512D9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110.806</w:t>
      </w:r>
      <w:r w:rsidR="00822F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kn, na prodaju stanova u državnom vlasništvu u iznosu od </w:t>
      </w:r>
      <w:r w:rsidR="00E512D9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115.353 kn te na prodaju rabljenog službenog vozila i kamiona u iznosu od 58.741</w:t>
      </w:r>
      <w:r w:rsidR="00822F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kn.</w:t>
      </w:r>
      <w:r w:rsid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2F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Sredstva od prodaje općinskih nekretnina</w:t>
      </w:r>
      <w:r w:rsidR="00E512D9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vozila  korištena su za </w:t>
      </w:r>
      <w:r w:rsidR="00822F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otplate zajmova, a sredstva od prodaje stanova prema Programu utroška sredstava od prodaje obiteljskih kuća i stanova u državnom vlasništvu.</w:t>
      </w:r>
    </w:p>
    <w:p w14:paraId="4170ECDD" w14:textId="1B5B674D" w:rsidR="00822FA3" w:rsidRPr="007D3079" w:rsidRDefault="000C6B62" w:rsidP="007D307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822F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ashodi za nabavu nefinancijske imovine su ostvareni u iznosu od </w:t>
      </w:r>
      <w:r w:rsidR="004D0D5F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4.292.678</w:t>
      </w:r>
      <w:r w:rsidR="00822F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="004D0D5F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n i čine  33,4</w:t>
      </w: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2F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% ukupnih rashoda i izdataka.</w:t>
      </w:r>
      <w:r w:rsidR="00A5546E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822F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ukupnih ulaganja </w:t>
      </w:r>
      <w:r w:rsidR="004D0D5F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74,3</w:t>
      </w:r>
      <w:r w:rsidR="00822FA3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 se odnosi na ulaganja u građevinske objekte, a čine ih:</w:t>
      </w:r>
    </w:p>
    <w:p w14:paraId="33DA25DA" w14:textId="77777777" w:rsidR="00AB6880" w:rsidRPr="007D3079" w:rsidRDefault="00AB6880" w:rsidP="007D3079">
      <w:pPr>
        <w:pStyle w:val="Odlomakpopisa"/>
        <w:numPr>
          <w:ilvl w:val="0"/>
          <w:numId w:val="27"/>
        </w:numPr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ulaganja u poslovne objekte 1.607.326 kn koja se odnose se na  obnovu zgrade Vatrogasnog doma Udbina,</w:t>
      </w:r>
    </w:p>
    <w:p w14:paraId="52EAE866" w14:textId="77777777" w:rsidR="00AB6880" w:rsidRPr="007D3079" w:rsidRDefault="00AB6880" w:rsidP="007D3079">
      <w:pPr>
        <w:pStyle w:val="Odlomakpopisa"/>
        <w:numPr>
          <w:ilvl w:val="0"/>
          <w:numId w:val="27"/>
        </w:numPr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ulaganje u ceste i ostale prometne objekte na području Općine u iznosu od 919.210 kn a odnosi se na projekte uređenje nerazvrstane ceste u naselju </w:t>
      </w:r>
      <w:proofErr w:type="spellStart"/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Visuć</w:t>
      </w:r>
      <w:proofErr w:type="spellEnd"/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411.422 kn te  uređenje ulica u naselju Udbina 507.788,</w:t>
      </w:r>
    </w:p>
    <w:p w14:paraId="36731DE9" w14:textId="2820644B" w:rsidR="00AB6880" w:rsidRPr="007D3079" w:rsidRDefault="00AB6880" w:rsidP="007D3079">
      <w:pPr>
        <w:pStyle w:val="Odlomakpopisa"/>
        <w:numPr>
          <w:ilvl w:val="0"/>
          <w:numId w:val="27"/>
        </w:numPr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ulaganje u ostale građevinske objekte 593.689 kn,  a odnosi se na proširenje i modernizacija mreže javne rasvjete u iznosu od 297.615 kn, uređenje groblja Udbina 265.371 kn  te ulaganje u poslovnu zonu </w:t>
      </w:r>
      <w:proofErr w:type="spellStart"/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Podudbina</w:t>
      </w:r>
      <w:proofErr w:type="spellEnd"/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30.701 kn</w:t>
      </w:r>
      <w:r w:rsidR="00375E5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969F90" w14:textId="77777777" w:rsidR="00AB6880" w:rsidRDefault="00AB6880" w:rsidP="00822FA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E56DCF" w14:textId="079FF102" w:rsidR="00AB6880" w:rsidRPr="00147611" w:rsidRDefault="00AB6880" w:rsidP="00147611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611">
        <w:rPr>
          <w:rFonts w:ascii="Times New Roman" w:hAnsi="Times New Roman" w:cs="Times New Roman"/>
          <w:color w:val="000000" w:themeColor="text1"/>
          <w:sz w:val="24"/>
          <w:szCs w:val="24"/>
        </w:rPr>
        <w:t>Ulaganja u postrojenja  i opremu ostvarena su u iznosu 833.755 kn (19,8% ukupnih ulaganja), a čine ih:</w:t>
      </w:r>
    </w:p>
    <w:p w14:paraId="08B287A1" w14:textId="2C218F0F" w:rsidR="00AB6880" w:rsidRPr="007D3079" w:rsidRDefault="00AB6880" w:rsidP="007D3079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nabavka uredske opreme i namještaja 284.176 kn od čega se iznos od 240.538 kn odnosi na opremanje dječjeg vrtića Medo iz programa ruralnog razvoja</w:t>
      </w:r>
      <w:r w:rsidR="00375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Republike Hrvatske za razdoblje </w:t>
      </w:r>
      <w:r w:rsidR="000802A0">
        <w:rPr>
          <w:rFonts w:ascii="Times New Roman" w:hAnsi="Times New Roman" w:cs="Times New Roman"/>
          <w:color w:val="000000" w:themeColor="text1"/>
          <w:sz w:val="24"/>
          <w:szCs w:val="24"/>
        </w:rPr>
        <w:t>2014. – 2020.</w:t>
      </w: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15.652 kn oprema za potrebe provedbe projekta „Zaželi“, te </w:t>
      </w:r>
      <w:r w:rsidR="00080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namještaj i </w:t>
      </w: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oprema za potrebe </w:t>
      </w:r>
      <w:r w:rsidR="00080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rada </w:t>
      </w: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Jedinstvenog upravnog odjela.</w:t>
      </w:r>
    </w:p>
    <w:p w14:paraId="4409CE7B" w14:textId="12D969A2" w:rsidR="00AB6880" w:rsidRPr="007D3079" w:rsidRDefault="00AB6880" w:rsidP="007D3079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nabava komunalne opreme u iznosu od 35.925 kn,</w:t>
      </w:r>
    </w:p>
    <w:p w14:paraId="474317DB" w14:textId="5BDEAE31" w:rsidR="00AB6880" w:rsidRPr="007D3079" w:rsidRDefault="00AB6880" w:rsidP="007D3079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strojevi i oprema za ostale namjene u ukupnom iznosu od 512.866 kn, a koji se odnose na nabavu mobilnog </w:t>
      </w:r>
      <w:proofErr w:type="spellStart"/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reciklažnog</w:t>
      </w:r>
      <w:proofErr w:type="spellEnd"/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dvorišta u iznosu od 243.750 kn, nabava stroja (bager) za potrebe poduzeća Kraljevac d.o.o. za vodovod u iznosu od 247.000 kn, oprema za javne površine 15.241 te </w:t>
      </w:r>
      <w:r w:rsidR="000802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ostala </w:t>
      </w: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oprema za dječji vrtić u iznosu od 6</w:t>
      </w:r>
      <w:r w:rsidR="003A0D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87</w:t>
      </w:r>
      <w:r w:rsidR="003A0D7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kn.</w:t>
      </w:r>
    </w:p>
    <w:p w14:paraId="497F160C" w14:textId="77777777" w:rsidR="00AB6880" w:rsidRDefault="00AB6880" w:rsidP="00AB68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8FA1D0" w14:textId="37DAEBFD" w:rsidR="00AB6880" w:rsidRPr="007D3079" w:rsidRDefault="00AB6880" w:rsidP="007D307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Knjige, umjetnička dijela – u iznosu od 12.488 kn odnosi se na nabavku knjiga za Općinsku knjižn</w:t>
      </w:r>
      <w:r w:rsidR="00244424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icu</w:t>
      </w: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879BB9" w14:textId="77777777" w:rsidR="00AB6880" w:rsidRDefault="00AB6880" w:rsidP="00AB68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3D4442" w14:textId="20646E74" w:rsidR="00AB6880" w:rsidRPr="007D3079" w:rsidRDefault="00AB6880" w:rsidP="007D3079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Ulaganje u nematerijalnu proizvedenu imovinu </w:t>
      </w:r>
      <w:r w:rsidR="00244424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iznosi</w:t>
      </w:r>
      <w:r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230.450 kn, </w:t>
      </w:r>
      <w:r w:rsidR="00244424" w:rsidRPr="007D3079">
        <w:rPr>
          <w:rFonts w:ascii="Times New Roman" w:hAnsi="Times New Roman" w:cs="Times New Roman"/>
          <w:color w:val="000000" w:themeColor="text1"/>
          <w:sz w:val="24"/>
          <w:szCs w:val="24"/>
        </w:rPr>
        <w:t>a odnosi se na:</w:t>
      </w:r>
    </w:p>
    <w:p w14:paraId="3A705C89" w14:textId="77777777" w:rsidR="00AB6880" w:rsidRPr="00D77157" w:rsidRDefault="00AB6880" w:rsidP="00AB68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9AD555" w14:textId="5D657390" w:rsidR="00AB6880" w:rsidRPr="000835F2" w:rsidRDefault="00AB6880" w:rsidP="000835F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5F2">
        <w:rPr>
          <w:rFonts w:ascii="Times New Roman" w:hAnsi="Times New Roman" w:cs="Times New Roman"/>
          <w:color w:val="000000" w:themeColor="text1"/>
          <w:sz w:val="24"/>
          <w:szCs w:val="24"/>
        </w:rPr>
        <w:t>izrada projektne dokumentacije za izgradnju sustava odvodnje u iznosu od 125.000 kn,</w:t>
      </w:r>
    </w:p>
    <w:p w14:paraId="65F6BE05" w14:textId="213536FA" w:rsidR="00AB6880" w:rsidRPr="000835F2" w:rsidRDefault="00AB6880" w:rsidP="000835F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5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izrada izmjena i dopuna prostornog plana općine Udbina i izmjena urbanističkog plana uređenja poslovne zone </w:t>
      </w:r>
      <w:proofErr w:type="spellStart"/>
      <w:r w:rsidRPr="000835F2">
        <w:rPr>
          <w:rFonts w:ascii="Times New Roman" w:hAnsi="Times New Roman" w:cs="Times New Roman"/>
          <w:color w:val="000000" w:themeColor="text1"/>
          <w:sz w:val="24"/>
          <w:szCs w:val="24"/>
        </w:rPr>
        <w:t>Podudbina</w:t>
      </w:r>
      <w:proofErr w:type="spellEnd"/>
      <w:r w:rsidRPr="000835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54.000 kn,</w:t>
      </w:r>
    </w:p>
    <w:p w14:paraId="45E4C319" w14:textId="5A360F4B" w:rsidR="00AB6880" w:rsidRPr="000835F2" w:rsidRDefault="00AB6880" w:rsidP="000835F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5F2">
        <w:rPr>
          <w:rFonts w:ascii="Times New Roman" w:hAnsi="Times New Roman" w:cs="Times New Roman"/>
          <w:color w:val="000000" w:themeColor="text1"/>
          <w:sz w:val="24"/>
          <w:szCs w:val="24"/>
        </w:rPr>
        <w:t>izrada izvještaja o stanju u prostoru 20.000 kn,</w:t>
      </w:r>
    </w:p>
    <w:p w14:paraId="741D6487" w14:textId="0A369503" w:rsidR="00AB6880" w:rsidRPr="000835F2" w:rsidRDefault="00AB6880" w:rsidP="000835F2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5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izrada projektne dokumentacije za </w:t>
      </w:r>
      <w:proofErr w:type="spellStart"/>
      <w:r w:rsidRPr="000835F2">
        <w:rPr>
          <w:rFonts w:ascii="Times New Roman" w:hAnsi="Times New Roman" w:cs="Times New Roman"/>
          <w:color w:val="000000" w:themeColor="text1"/>
          <w:sz w:val="24"/>
          <w:szCs w:val="24"/>
        </w:rPr>
        <w:t>nadvišenje</w:t>
      </w:r>
      <w:proofErr w:type="spellEnd"/>
      <w:r w:rsidRPr="000835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plohe odlagališta otpada Ćojluk 24.500 kn, te ostala nespomenuta dokumentacija 6.950 kn.</w:t>
      </w:r>
    </w:p>
    <w:p w14:paraId="31D59AE7" w14:textId="4F6CBA0A" w:rsidR="00A5546E" w:rsidRDefault="00A5546E" w:rsidP="00AB68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1C933F" w14:textId="0DDC0824" w:rsidR="00244424" w:rsidRPr="00147611" w:rsidRDefault="00244424" w:rsidP="00147611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61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Izdaci za financijsku imovinu i otplate zajmova u iznosu od 251.986 kn niži su od ostvarenih izdataka u prethodnoj godini za 29,4% zbog završetka otplate dugoročnog kredita kod HBOR-a zaključno s danom 30.06.2021.g. Evidentirani izdaci odnose se na:</w:t>
      </w:r>
    </w:p>
    <w:p w14:paraId="0149BB52" w14:textId="77777777" w:rsidR="00244424" w:rsidRPr="00147611" w:rsidRDefault="00244424" w:rsidP="00147611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otplatu glavnice dugoročnog kredita kod HBOR-a u iznosu od 48.297 kn, </w:t>
      </w:r>
    </w:p>
    <w:p w14:paraId="04A3EDB1" w14:textId="77777777" w:rsidR="00244424" w:rsidRPr="00147611" w:rsidRDefault="00244424" w:rsidP="00147611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611">
        <w:rPr>
          <w:rFonts w:ascii="Times New Roman" w:hAnsi="Times New Roman" w:cs="Times New Roman"/>
          <w:color w:val="000000" w:themeColor="text1"/>
          <w:sz w:val="24"/>
          <w:szCs w:val="24"/>
        </w:rPr>
        <w:t>otplatu glavnice dugoročnog kredita (ugovor 2013.g.)kod PBZ u iznosu od 110.833,00 kn,</w:t>
      </w:r>
    </w:p>
    <w:p w14:paraId="1FE25BEC" w14:textId="77777777" w:rsidR="00244424" w:rsidRPr="00147611" w:rsidRDefault="00244424" w:rsidP="00147611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611">
        <w:rPr>
          <w:rFonts w:ascii="Times New Roman" w:hAnsi="Times New Roman" w:cs="Times New Roman"/>
          <w:color w:val="000000" w:themeColor="text1"/>
          <w:sz w:val="24"/>
          <w:szCs w:val="24"/>
        </w:rPr>
        <w:t>otplatu glavnice dugoročnog kredita (ugovor 2015.g.) kod PBZ u iznosu od 92.856,00 kn,</w:t>
      </w:r>
    </w:p>
    <w:p w14:paraId="3431991A" w14:textId="77777777" w:rsidR="00A5546E" w:rsidRDefault="00A5546E" w:rsidP="00A554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F43C3C" w14:textId="5223B6BE" w:rsidR="00A80DCA" w:rsidRDefault="00A36049" w:rsidP="00147611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611">
        <w:rPr>
          <w:rFonts w:ascii="Times New Roman" w:hAnsi="Times New Roman" w:cs="Times New Roman"/>
          <w:color w:val="000000" w:themeColor="text1"/>
          <w:sz w:val="24"/>
          <w:szCs w:val="24"/>
        </w:rPr>
        <w:t>Prikaz ostvarenih rashoda</w:t>
      </w:r>
      <w:r w:rsidR="00147611" w:rsidRPr="00147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izdataka</w:t>
      </w:r>
      <w:r w:rsidRPr="001476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prema </w:t>
      </w:r>
      <w:r w:rsidR="00147611">
        <w:rPr>
          <w:rFonts w:ascii="Times New Roman" w:hAnsi="Times New Roman" w:cs="Times New Roman"/>
          <w:color w:val="000000" w:themeColor="text1"/>
          <w:sz w:val="24"/>
          <w:szCs w:val="24"/>
        </w:rPr>
        <w:t>programima/aktivnostima/projektima:</w:t>
      </w:r>
    </w:p>
    <w:p w14:paraId="359E320E" w14:textId="77777777" w:rsidR="00147611" w:rsidRDefault="00147611" w:rsidP="001476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267B21" w14:textId="147FB9BD" w:rsidR="00147611" w:rsidRPr="00E1790F" w:rsidRDefault="00147611" w:rsidP="0014761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179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E1790F" w:rsidRPr="00E179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ABLICA</w:t>
      </w:r>
      <w:r w:rsidRPr="00E179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1. Prikaz ostvarenih rashoda i izdataka prema programima/aktivnostima/projektima</w:t>
      </w:r>
    </w:p>
    <w:p w14:paraId="688A5038" w14:textId="1D346BDB" w:rsidR="008469D1" w:rsidRDefault="008469D1" w:rsidP="00A554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2"/>
        <w:gridCol w:w="3146"/>
        <w:gridCol w:w="1497"/>
        <w:gridCol w:w="1339"/>
        <w:gridCol w:w="978"/>
      </w:tblGrid>
      <w:tr w:rsidR="008469D1" w14:paraId="55FBBC8B" w14:textId="77777777" w:rsidTr="008469D1">
        <w:trPr>
          <w:trHeight w:val="205"/>
        </w:trPr>
        <w:tc>
          <w:tcPr>
            <w:tcW w:w="368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22FE5DE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BROJ KONTA</w:t>
            </w:r>
          </w:p>
        </w:tc>
        <w:tc>
          <w:tcPr>
            <w:tcW w:w="496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9253C1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8"/>
              </w:rPr>
              <w:t>VRSTA RASHODA / IZDATKA</w:t>
            </w:r>
          </w:p>
        </w:tc>
        <w:tc>
          <w:tcPr>
            <w:tcW w:w="184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A418B5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PLANIRANO</w:t>
            </w: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C54D2DD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REALIZIRANO</w:t>
            </w:r>
          </w:p>
        </w:tc>
        <w:tc>
          <w:tcPr>
            <w:tcW w:w="127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2A2C8B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INDEKS</w:t>
            </w:r>
          </w:p>
        </w:tc>
      </w:tr>
      <w:tr w:rsidR="008469D1" w14:paraId="77F97610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7CF7A3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 xml:space="preserve"> 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350B93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SVEUKUPNO RASHODI / IZDACI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09B456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19.580.060,00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5807FA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13.272.630,41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696969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36FFA0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FFFFFF"/>
                <w:sz w:val="18"/>
              </w:rPr>
              <w:t>67,79</w:t>
            </w:r>
          </w:p>
        </w:tc>
      </w:tr>
      <w:tr w:rsidR="008469D1" w14:paraId="7E740340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3334F4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835946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REDOVNA DJELATNOST - JAVNA UPRAVA I ADMINISTRACIJA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0483BC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2.542.500,00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3E8AB5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2.369.990,10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5BF933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93,21</w:t>
            </w:r>
          </w:p>
        </w:tc>
      </w:tr>
      <w:tr w:rsidR="008469D1" w14:paraId="2832F502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AD9EDE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B484C9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Uprava i administracija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570092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654.000,00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BD83BB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576.062,74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737A98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88,08</w:t>
            </w:r>
          </w:p>
        </w:tc>
      </w:tr>
      <w:tr w:rsidR="008469D1" w14:paraId="392F78BA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EE14C2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A100002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9F37CF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Obilježavanje državnih blagdana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2CD82A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6DA689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4.617,87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9AC975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46,18</w:t>
            </w:r>
          </w:p>
        </w:tc>
      </w:tr>
      <w:tr w:rsidR="008469D1" w14:paraId="12847DC5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374EA2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A100003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D09F99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Otplata primljenih dugoročnih zajmova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87AF6F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358.500,00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622318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346.233,62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E92D88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96,58</w:t>
            </w:r>
          </w:p>
        </w:tc>
      </w:tr>
      <w:tr w:rsidR="008469D1" w14:paraId="32EED444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D9AD5A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A100005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DC5E23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Preventivni programi MUP-a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145C14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1D2C4D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39794A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100,00</w:t>
            </w:r>
          </w:p>
        </w:tc>
      </w:tr>
      <w:tr w:rsidR="008469D1" w14:paraId="7F0DA310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51FA04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A100006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F11F9A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Proračunska pričuva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5640F7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0744C2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E5983A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8469D1" w14:paraId="62C336DF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358D48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A100007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79CF5C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Otplata obveza po sudskim presudama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14CBD9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1.500.000,00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DD0BFC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1.438.075,87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21BFAE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95,87</w:t>
            </w:r>
          </w:p>
        </w:tc>
      </w:tr>
      <w:tr w:rsidR="008469D1" w14:paraId="6CC185D1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1CFFD8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9004D1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ZAŠTITA PRAVA NACIONALNIH MANJINA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15AFCD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40.060,00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061833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37.715,11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DB365D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94,15</w:t>
            </w:r>
          </w:p>
        </w:tc>
      </w:tr>
      <w:tr w:rsidR="008469D1" w14:paraId="0D537C7D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37A2AD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68BB84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Zaštita prava nacionalnih manjina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EE6350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40.060,00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64BBEB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37.715,11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8A07A1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94,15</w:t>
            </w:r>
          </w:p>
        </w:tc>
      </w:tr>
      <w:tr w:rsidR="008469D1" w14:paraId="4E62BB39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DB8872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0E70BB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REDOVNA DJELATNOST - JAVNA UPRAVA I ADMINISTRACIJA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077E51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211.000,00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85AEBC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155.104,62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8D3CD0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73,51</w:t>
            </w:r>
          </w:p>
        </w:tc>
      </w:tr>
      <w:tr w:rsidR="008469D1" w14:paraId="2C21FD96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B5545F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72921D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Uprava i administracija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5C0E98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A8AF91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94.684,35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64190E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72,28</w:t>
            </w:r>
          </w:p>
        </w:tc>
      </w:tr>
      <w:tr w:rsidR="008469D1" w14:paraId="4287C913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0A329E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A100002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44AA0C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Lokalni izbori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3C4F40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B90943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60.420,27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A54654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75,53</w:t>
            </w:r>
          </w:p>
        </w:tc>
      </w:tr>
      <w:tr w:rsidR="008469D1" w14:paraId="114FD379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39BF75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1001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72D860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JAVNA UPRAVA I ADMINISTRACIJA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E3B1DE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1.187.000,00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2B6711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938.249,23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1DD3B7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79,04</w:t>
            </w:r>
          </w:p>
        </w:tc>
      </w:tr>
      <w:tr w:rsidR="008469D1" w14:paraId="005D4A03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708114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14B7F9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Uprava i administracija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E2D840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1.139.000,00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8ECE69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912.663,25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919712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80,13</w:t>
            </w:r>
          </w:p>
        </w:tc>
      </w:tr>
      <w:tr w:rsidR="008469D1" w14:paraId="168A6187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ECF89C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K100001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0A2FE5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Nabavka opreme za redovno poslovanje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DC4762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1AB2277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25.585,98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55FAFB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53,30</w:t>
            </w:r>
          </w:p>
        </w:tc>
      </w:tr>
      <w:tr w:rsidR="008469D1" w14:paraId="3B150227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CC32B6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1002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C25293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ODRŽAVANJE I ULAGANJE U KOMUNALNU INFRASTRUKTURU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E69ECD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1.183.000,00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6710A9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896.852,84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F71CB3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75,81</w:t>
            </w:r>
          </w:p>
        </w:tc>
      </w:tr>
      <w:tr w:rsidR="008469D1" w14:paraId="6EDCB0D7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006736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8462AE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Održavanje javne rasvjete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CA5B71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22DAA9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219.556,55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2B72B8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81,32</w:t>
            </w:r>
          </w:p>
        </w:tc>
      </w:tr>
      <w:tr w:rsidR="008469D1" w14:paraId="256EF8DB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792A8F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A100002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626C90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Održavanje javnih površina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EBCE7E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5D8D1D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208.811,26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FB8D78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77,34</w:t>
            </w:r>
          </w:p>
        </w:tc>
      </w:tr>
      <w:tr w:rsidR="008469D1" w14:paraId="0BB8749B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4DAF3E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A100003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48B485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Održavanje nerazvrstanih cesta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42015F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3B760C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352.493,90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2C90B7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67,79</w:t>
            </w:r>
          </w:p>
        </w:tc>
      </w:tr>
      <w:tr w:rsidR="008469D1" w14:paraId="611C90BF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5E13A8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A100004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24FA75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Održavanje groblja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A93FF5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077198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100.718,63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9DBB04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100,72</w:t>
            </w:r>
          </w:p>
        </w:tc>
      </w:tr>
      <w:tr w:rsidR="008469D1" w14:paraId="6B14343D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E9D8D0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A100006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2F6CD7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Održavanje građevina i uređaja javne namjene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6F66AB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C2A3E8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15.272,50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16E9CD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66,40</w:t>
            </w:r>
          </w:p>
        </w:tc>
      </w:tr>
      <w:tr w:rsidR="008469D1" w14:paraId="7661E1FC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24EF0A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1004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F31540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UPRAVLJANJE IMOVINOM - ULAGANJE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82D7BA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490.000,00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9A9E46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395.767,59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B6A843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80,77</w:t>
            </w:r>
          </w:p>
        </w:tc>
      </w:tr>
      <w:tr w:rsidR="008469D1" w14:paraId="516A1278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2783F9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FEB203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Održavanje i ulaganje u poslovne objekte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FFECAA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270BD9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56.344,88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FE78B9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85,37</w:t>
            </w:r>
          </w:p>
        </w:tc>
      </w:tr>
      <w:tr w:rsidR="008469D1" w14:paraId="201D19F6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536773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K100002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B48929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Kulturno informativni centar (KIC)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FEB067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C23655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68.312,50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AB4FB2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85,39</w:t>
            </w:r>
          </w:p>
        </w:tc>
      </w:tr>
      <w:tr w:rsidR="008469D1" w14:paraId="504B74D1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79B1FC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K100005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ADCC31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Solarna energana - zgrada Općine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7F3DC1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70F9AB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30.572,71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26E5D1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61,15</w:t>
            </w:r>
          </w:p>
        </w:tc>
      </w:tr>
      <w:tr w:rsidR="008469D1" w14:paraId="7BFFE95E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CD535C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K100009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03DDAB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Opremanje dječjeg vrtića "Medo"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5BBCAB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294.000,00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61B3E7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240.537,50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3F7F36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81,82</w:t>
            </w:r>
          </w:p>
        </w:tc>
      </w:tr>
      <w:tr w:rsidR="008469D1" w14:paraId="4503E50E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A8C88B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1005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223239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ZAŠTITA OKOLIŠA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ED7140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377.000,00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1E751A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344.541,25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7F198C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91,39</w:t>
            </w:r>
          </w:p>
        </w:tc>
      </w:tr>
      <w:tr w:rsidR="008469D1" w14:paraId="5611A105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7711B8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K100001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EF8C33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Uređenje deponije "Ćojluk"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E23786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78F5F5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24.500,00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808F98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54,44</w:t>
            </w:r>
          </w:p>
        </w:tc>
      </w:tr>
      <w:tr w:rsidR="008469D1" w14:paraId="6F4028D6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5B1EBF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lastRenderedPageBreak/>
              <w:t>Kapitalni projekt  K100004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B76EBD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Mobilno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reciklažno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dvorište Udbina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200B1F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279.000,00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578285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274.250,00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37157D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98,30</w:t>
            </w:r>
          </w:p>
        </w:tc>
      </w:tr>
      <w:tr w:rsidR="008469D1" w14:paraId="5B8AD037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6B7E13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K100005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D05AC5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Nabavka komunalne opreme za odlaganje smeća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37166E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642BC9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45.791,25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F0B635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86,40</w:t>
            </w:r>
          </w:p>
        </w:tc>
      </w:tr>
      <w:tr w:rsidR="008469D1" w14:paraId="17A26884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62BA53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1006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92F505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JAČANJE GOSPODARSTVA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CE85D4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448.000,00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F0D4A9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165.557,36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1B052D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36,95</w:t>
            </w:r>
          </w:p>
        </w:tc>
      </w:tr>
      <w:tr w:rsidR="008469D1" w14:paraId="025B8C8C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904946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57DA8B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Gospodarska zona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Buljme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-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Podudbina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67F7B7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96EC90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30.701,88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FE3C49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17,75</w:t>
            </w:r>
          </w:p>
        </w:tc>
      </w:tr>
      <w:tr w:rsidR="008469D1" w14:paraId="3DE03F62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2B8A0A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A100002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5B576F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Potpora poljoprivredi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3617D3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3CFAC2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94.460,48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6C96C2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41,98</w:t>
            </w:r>
          </w:p>
        </w:tc>
      </w:tr>
      <w:tr w:rsidR="008469D1" w14:paraId="4DE5B8FA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EC6133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A100003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59DB96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Subvencije i pomoći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49DF35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04ECAB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40.395,00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F80BB4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80,79</w:t>
            </w:r>
          </w:p>
        </w:tc>
      </w:tr>
      <w:tr w:rsidR="008469D1" w14:paraId="21DC9C8D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57A8EA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1007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F8019B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PROSTORNO UREĐENJE I UNAPREĐENJE STANOVANJA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628708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4.151.000,00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E2EAB6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2.375.786,78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5339C8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57,23</w:t>
            </w:r>
          </w:p>
        </w:tc>
      </w:tr>
      <w:tr w:rsidR="008469D1" w14:paraId="5B355F0D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6EA078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0EEDDD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Prostorno - planska dokumentacija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C82210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87.000,00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CF6D11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80.250,00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981A49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92,24</w:t>
            </w:r>
          </w:p>
        </w:tc>
      </w:tr>
      <w:tr w:rsidR="008469D1" w14:paraId="2C30BA8F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8C4B5E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A100003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34203B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Održavanje i ulaganje u sustav vodoopskrbe i odvodnje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C52B10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1.280.000,00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11BE0E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258.757,42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B51699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20,22</w:t>
            </w:r>
          </w:p>
        </w:tc>
      </w:tr>
      <w:tr w:rsidR="008469D1" w14:paraId="759FA349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71C4A8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A100004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925085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Održavanje i sigurnost putova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28094F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F9F371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32.650,00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FD046D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59,36</w:t>
            </w:r>
          </w:p>
        </w:tc>
      </w:tr>
      <w:tr w:rsidR="008469D1" w14:paraId="103B7DE1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48119F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A100005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D8BC08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javnih radova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B24C62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57.000,00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291E65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55.227,59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7FFDE0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96,89</w:t>
            </w:r>
          </w:p>
        </w:tc>
      </w:tr>
      <w:tr w:rsidR="008469D1" w14:paraId="24158A7A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58CBD2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K100005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902223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Uređenje groblja u naselju Udbina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7A734E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271.000,00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A641F6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265.371,63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3D7745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97,92</w:t>
            </w:r>
          </w:p>
        </w:tc>
      </w:tr>
      <w:tr w:rsidR="008469D1" w14:paraId="7A9793E6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6E4043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K100006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A4314B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Uređenje groblja u naseljima Općine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03D3C0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DF4DDB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5.089,89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BAB3FC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50,90</w:t>
            </w:r>
          </w:p>
        </w:tc>
      </w:tr>
      <w:tr w:rsidR="008469D1" w14:paraId="6D10F28A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11D817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K100009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9BB5CF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Uređenje parka, zelenih i javnih površina u naselju Udbina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9A9CAA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79171F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15.240,50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78F9B8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30,48</w:t>
            </w:r>
          </w:p>
        </w:tc>
      </w:tr>
      <w:tr w:rsidR="008469D1" w14:paraId="719FFC74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358B26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K100010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2803C1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Uređenje mjesne tržnice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24B983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EDAB7C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D8862B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8469D1" w14:paraId="29EFF9B0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A4F05E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K100011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A6144C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Nabava radnog stroja -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kombinirke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6592C2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BBEC94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247.000,00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6FA3E8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98,80</w:t>
            </w:r>
          </w:p>
        </w:tc>
      </w:tr>
      <w:tr w:rsidR="008469D1" w14:paraId="315DA3DA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4A98D2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K100014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D59FDC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Uređenje ulice Stjepana Radića sa nogostupom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62803A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DE31F3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2EFAEF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8469D1" w14:paraId="3A5A0BEC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63B3F0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K100017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FB04E9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Izgradnja mrtvačnice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F828E6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45D99E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BA68F9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71,43</w:t>
            </w:r>
          </w:p>
        </w:tc>
      </w:tr>
      <w:tr w:rsidR="008469D1" w14:paraId="1B146967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883321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K100019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1E3D06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Projekt odvodnje i pročišćavanja otpadnih voda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17E652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EBBB24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774EBD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100,00</w:t>
            </w:r>
          </w:p>
        </w:tc>
      </w:tr>
      <w:tr w:rsidR="008469D1" w14:paraId="3DCCF369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1C457E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K100020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A2F200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Uređenje nerazvrstane ceste u naselju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Visuć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2AD453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450.000,00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204453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411.421,62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EA0BA1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91,43</w:t>
            </w:r>
          </w:p>
        </w:tc>
      </w:tr>
      <w:tr w:rsidR="008469D1" w14:paraId="4340F5A7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A2C767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K100024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C8A677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Modernizacija i proširenje  javne rasvjete - III. faza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A6FA60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315.000,00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DFF1DE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297.615,00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4EA5F1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94,48</w:t>
            </w:r>
          </w:p>
        </w:tc>
      </w:tr>
      <w:tr w:rsidR="008469D1" w14:paraId="7F47D559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1CDF1C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K100026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A80E0A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Uređenje nerazvrstane ceste u naselju Poljice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2F5971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872CA6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39.375,00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C8CC06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98,44</w:t>
            </w:r>
          </w:p>
        </w:tc>
      </w:tr>
      <w:tr w:rsidR="008469D1" w14:paraId="420F9ACA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D0A901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K100028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F02D9B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Asfaltiranje ulica u naselju Udbina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126D86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653.000,00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0092D6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507.788,13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0DD776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77,76</w:t>
            </w:r>
          </w:p>
        </w:tc>
      </w:tr>
      <w:tr w:rsidR="008469D1" w14:paraId="6D5962F2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B217D0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K100029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487E00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Uređenje nerazvrstane ceste u naselju Srednja Gora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168E28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586B4D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19297C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8469D1" w14:paraId="108F5FD5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35C325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Tekući projekt  T100001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8C2534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Ulaganje u zgradu ambulante Udbina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7C0FAA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71A315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8A2A8E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100,00</w:t>
            </w:r>
          </w:p>
        </w:tc>
      </w:tr>
      <w:tr w:rsidR="008469D1" w14:paraId="3A5946A0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5C247A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Tekući projekt  T100029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F03BB4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WI - FI 4 EU -  besplatni pristup internetu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2F4B00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5CF3F9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088168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83,33</w:t>
            </w:r>
          </w:p>
        </w:tc>
      </w:tr>
      <w:tr w:rsidR="008469D1" w14:paraId="78EBA76A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F74BC8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1008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230175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POTICANJE RAZVOJA TURIZMA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FBE27C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2C87FC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1.452,46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69BFB0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4,54</w:t>
            </w:r>
          </w:p>
        </w:tc>
      </w:tr>
      <w:tr w:rsidR="008469D1" w14:paraId="371C9D9D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827D9B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194C98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Turističke i ostale manifestacije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9C4048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5AD48F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1.452,46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9959F4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4,54</w:t>
            </w:r>
          </w:p>
        </w:tc>
      </w:tr>
      <w:tr w:rsidR="008469D1" w14:paraId="06600990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E90912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1010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0DDD4A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PROMICANJE KULTURE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EF5359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5D53A7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68.725,37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5EEABC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85,91</w:t>
            </w:r>
          </w:p>
        </w:tc>
      </w:tr>
      <w:tr w:rsidR="008469D1" w14:paraId="1289869A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5B95EE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93A347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Redovna djelatnost kulturno-informativnog centra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EBB024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D10448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45.652,56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9E28A2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86,14</w:t>
            </w:r>
          </w:p>
        </w:tc>
      </w:tr>
      <w:tr w:rsidR="008469D1" w14:paraId="4267CB41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FD7AD1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A100002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5D7898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Nabava knjižne i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neknjižne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 građe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E842CD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14.000,00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57754F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12.487,81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3C3271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89,20</w:t>
            </w:r>
          </w:p>
        </w:tc>
      </w:tr>
      <w:tr w:rsidR="008469D1" w14:paraId="27E5EECE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ED4AEA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A100003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5FC5BC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Programske aktivnosti u kulturi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315ECA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0E4CA4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10.585,00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9F0094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81,42</w:t>
            </w:r>
          </w:p>
        </w:tc>
      </w:tr>
      <w:tr w:rsidR="008469D1" w14:paraId="4B2A4355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0721CA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1011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A80AC4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VATROGASTVO I CIVILNA ZAŠTITA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B1C684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4.823.000,00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196A1A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1.981.948,08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085179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41,09</w:t>
            </w:r>
          </w:p>
        </w:tc>
      </w:tr>
      <w:tr w:rsidR="008469D1" w14:paraId="159496D0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65EC72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A100002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2C9FB6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Gorska služba spašavanja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F80233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794CBF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821CB8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100,00</w:t>
            </w:r>
          </w:p>
        </w:tc>
      </w:tr>
      <w:tr w:rsidR="008469D1" w14:paraId="6480DBBA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6A667C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A100003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EA4A03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Civilna zaštita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2619F4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BE61D9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533,49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BC8682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2,67</w:t>
            </w:r>
          </w:p>
        </w:tc>
      </w:tr>
      <w:tr w:rsidR="008469D1" w14:paraId="77777DB4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7A58BE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A100005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AB599F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Vatrogasne intervencije javnih vatrogasnih postrojbi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9A187B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A9F9EF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45.255,00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E5F1BC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82,28</w:t>
            </w:r>
          </w:p>
        </w:tc>
      </w:tr>
      <w:tr w:rsidR="008469D1" w14:paraId="3EB1942F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1E67E0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1A10001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83D9D0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Dobrovoljno vatrogasno društvo - tekuće pomoći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47C771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345.000,00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BB33D0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312.833,74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BF6C7C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90,68</w:t>
            </w:r>
          </w:p>
        </w:tc>
      </w:tr>
      <w:tr w:rsidR="008469D1" w14:paraId="2464B99D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8E9F53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K100001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82FB3C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Rekonstrukcija vatrogasnog doma DVD Udbina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ECFC98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4.387.000,00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A33E38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1.607.325,85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96AC81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36,64</w:t>
            </w:r>
          </w:p>
        </w:tc>
      </w:tr>
      <w:tr w:rsidR="008469D1" w14:paraId="61CBD85F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31937A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1013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F3882F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SOCIJALNA SKRB I RAZVOJ CIVILNOG DRUŠTVA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BC5D3F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2.910.000,00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52227D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2.653.785,05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01DEC5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91,20</w:t>
            </w:r>
          </w:p>
        </w:tc>
      </w:tr>
      <w:tr w:rsidR="008469D1" w14:paraId="26BB5C77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38A62D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lastRenderedPageBreak/>
              <w:t>Aktivnost  A100001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4BFB3D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Sufinanciranje prijevoza učenika srednjih škola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F24CC5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77F3EA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21.202,00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D52362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64,25</w:t>
            </w:r>
          </w:p>
        </w:tc>
      </w:tr>
      <w:tr w:rsidR="008469D1" w14:paraId="72CA2D3F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D7105A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A100002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9B45B4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Javni prijevoz građana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CDF1B8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BEE5D4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1.687,50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83C284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42,19</w:t>
            </w:r>
          </w:p>
        </w:tc>
      </w:tr>
      <w:tr w:rsidR="008469D1" w14:paraId="591F6A6D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36CE49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A100003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949EDC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Naknada za novorođenčad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9F3DAE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0E1B4C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39F957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95,38</w:t>
            </w:r>
          </w:p>
        </w:tc>
      </w:tr>
      <w:tr w:rsidR="008469D1" w14:paraId="066D7074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42C00D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A100004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CE6E25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Učeničke i studentske stipendije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64367D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24.000,00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8B4A54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19.200,00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AF4817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80,00</w:t>
            </w:r>
          </w:p>
        </w:tc>
      </w:tr>
      <w:tr w:rsidR="008469D1" w14:paraId="66DB5959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7FBA4E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A100005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21B0399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Pomoći građanima i kućanstvima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65E670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217.000,00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463911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175.105,96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082E0C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80,69</w:t>
            </w:r>
          </w:p>
        </w:tc>
      </w:tr>
      <w:tr w:rsidR="008469D1" w14:paraId="141FC724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FFA71E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A100006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BAE012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Tekuće donacije udrugama, crvenom križu, vjerskim organizacijama i ostalim korisnicima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32F8E5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832176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81.833,71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A79585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88,95</w:t>
            </w:r>
          </w:p>
        </w:tc>
      </w:tr>
      <w:tr w:rsidR="008469D1" w14:paraId="4B5C8707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276FEB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A100007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FD5AEB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Pomoći proračunskim korisnicima drugih proračuna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95CD53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F2CED5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F58783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  <w:tr w:rsidR="008469D1" w14:paraId="0CE18A3A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B4FA99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A100008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FE9E5E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Sufinanciranje usluga pedijatra i ostalih zdravstvenih usluga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0E4D5F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39.000,00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BB0B74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32.776,41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B34818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84,04</w:t>
            </w:r>
          </w:p>
        </w:tc>
      </w:tr>
      <w:tr w:rsidR="008469D1" w14:paraId="2C0EAE8A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808DD0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A100010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CD4DFD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Sufinanciranje učeničkih domova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35AC31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1BA001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D615CA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100,00</w:t>
            </w:r>
          </w:p>
        </w:tc>
      </w:tr>
      <w:tr w:rsidR="008469D1" w14:paraId="47EDF95C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4ABAE6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A100011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F0F06F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Sufinanciranje radnih bilježnica učenicima Osnovne škole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4494DC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38.000,00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0FA126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33.749,30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A617DA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88,81</w:t>
            </w:r>
          </w:p>
        </w:tc>
      </w:tr>
      <w:tr w:rsidR="008469D1" w14:paraId="0A280456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841F3C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A100012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AEE7FC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Sufinanciranje prehrane učenicima Osnovne škole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068851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A82FC4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2.931,09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3D4FB7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18,32</w:t>
            </w:r>
          </w:p>
        </w:tc>
      </w:tr>
      <w:tr w:rsidR="008469D1" w14:paraId="30D717B4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3B1D73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Tekući projekt  T100001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E5A62F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zapošljavanja žena -  Zaželi za Općinu Udbina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253801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2.341.000,00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E283E2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2.198.299,08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EA6950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93,90</w:t>
            </w:r>
          </w:p>
        </w:tc>
      </w:tr>
      <w:tr w:rsidR="008469D1" w14:paraId="005F50ED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B50EC2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1001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04156D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REDOVNI PROGRAM ODGOJA, NAOBRAZBE I SKRBI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B6AE1E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728.900,00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42A597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574.412,73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D772E3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78,81</w:t>
            </w:r>
          </w:p>
        </w:tc>
      </w:tr>
      <w:tr w:rsidR="008469D1" w14:paraId="0A3B5A73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B03B22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D9798A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Redovna djelatnost  programa odgoja, naobrazbe i skrbi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18AAD5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713.900,00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5E5F0E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562.944,48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718655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78,85</w:t>
            </w:r>
          </w:p>
        </w:tc>
      </w:tr>
      <w:tr w:rsidR="008469D1" w14:paraId="148BEB03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09B303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A100002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254DA2" w14:textId="77777777" w:rsidR="008469D1" w:rsidRDefault="008469D1" w:rsidP="0019489D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</w:rPr>
              <w:t>Predškola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202DFF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9169EE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997E37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50,00</w:t>
            </w:r>
          </w:p>
        </w:tc>
      </w:tr>
      <w:tr w:rsidR="008469D1" w14:paraId="06174CD0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C37C33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K100001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808D84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Nabavka opreme za redovno poslovanje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C1C463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97F617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10.468,25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C88806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80,53</w:t>
            </w:r>
          </w:p>
        </w:tc>
      </w:tr>
      <w:tr w:rsidR="008469D1" w14:paraId="7CCC1262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EA7A24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Program  1001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5C81DC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POMOĆ U KUĆI STARIJIM I NEMOĆNIM OSOBAMA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EE9309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376.600,00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8BB05D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312.741,84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3F9AF6F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83,04</w:t>
            </w:r>
          </w:p>
        </w:tc>
      </w:tr>
      <w:tr w:rsidR="008469D1" w14:paraId="3401C15C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EA2A5F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Aktivnost  A100001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168403A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Redovna djelatnost Centra za pomoć u kući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74B003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373.600,00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912CBF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312.741,84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6E6411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83,71</w:t>
            </w:r>
          </w:p>
        </w:tc>
      </w:tr>
      <w:tr w:rsidR="008469D1" w14:paraId="1929E1B9" w14:textId="77777777" w:rsidTr="008469D1">
        <w:trPr>
          <w:trHeight w:val="22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63B074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  K100001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75174E" w14:textId="77777777" w:rsidR="008469D1" w:rsidRDefault="008469D1" w:rsidP="0019489D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Nabavka opreme za redovno poslovanje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0BB18C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3.000,00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A73A1F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6DB79C" w14:textId="77777777" w:rsidR="008469D1" w:rsidRDefault="008469D1" w:rsidP="0019489D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0,00</w:t>
            </w:r>
          </w:p>
        </w:tc>
      </w:tr>
    </w:tbl>
    <w:p w14:paraId="7F1A7F88" w14:textId="77777777" w:rsidR="008469D1" w:rsidRPr="00A5546E" w:rsidRDefault="008469D1" w:rsidP="00A554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5"/>
        <w:gridCol w:w="197"/>
      </w:tblGrid>
      <w:tr w:rsidR="002E7018" w14:paraId="5141346A" w14:textId="77777777" w:rsidTr="008469D1">
        <w:tc>
          <w:tcPr>
            <w:tcW w:w="12897" w:type="dxa"/>
          </w:tcPr>
          <w:p w14:paraId="088B0208" w14:textId="77777777" w:rsidR="002E7018" w:rsidRDefault="002E7018">
            <w:pPr>
              <w:spacing w:after="0" w:line="240" w:lineRule="auto"/>
            </w:pPr>
          </w:p>
        </w:tc>
        <w:tc>
          <w:tcPr>
            <w:tcW w:w="283" w:type="dxa"/>
          </w:tcPr>
          <w:p w14:paraId="57D9954B" w14:textId="77777777" w:rsidR="002E7018" w:rsidRDefault="002E7018">
            <w:pPr>
              <w:pStyle w:val="EmptyCellLayoutStyle"/>
              <w:spacing w:after="0" w:line="240" w:lineRule="auto"/>
            </w:pPr>
          </w:p>
        </w:tc>
      </w:tr>
    </w:tbl>
    <w:p w14:paraId="0D1AB9A8" w14:textId="01BA1BA8" w:rsidR="0079703A" w:rsidRPr="00147611" w:rsidRDefault="0079703A" w:rsidP="00147611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2B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Ukupne konsolidirane obveze</w:t>
      </w:r>
      <w:r w:rsidR="00A5546E" w:rsidRPr="001476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proračuna i proračunskih korisnika</w:t>
      </w:r>
      <w:r w:rsidR="006E6724" w:rsidRPr="00147611">
        <w:rPr>
          <w:rFonts w:ascii="Times New Roman" w:hAnsi="Times New Roman" w:cs="Times New Roman"/>
          <w:color w:val="000000"/>
          <w:sz w:val="24"/>
          <w:szCs w:val="24"/>
        </w:rPr>
        <w:t xml:space="preserve"> iznose 1.568.199</w:t>
      </w:r>
      <w:r w:rsidRPr="00147611">
        <w:rPr>
          <w:rFonts w:ascii="Times New Roman" w:hAnsi="Times New Roman" w:cs="Times New Roman"/>
          <w:color w:val="000000"/>
          <w:sz w:val="24"/>
          <w:szCs w:val="24"/>
        </w:rPr>
        <w:t xml:space="preserve"> kn i bilježe smanjenje u odnosu na stanje obv</w:t>
      </w:r>
      <w:r w:rsidR="006E6724" w:rsidRPr="00147611">
        <w:rPr>
          <w:rFonts w:ascii="Times New Roman" w:hAnsi="Times New Roman" w:cs="Times New Roman"/>
          <w:color w:val="000000"/>
          <w:sz w:val="24"/>
          <w:szCs w:val="24"/>
        </w:rPr>
        <w:t>eza na početku razdoblja za 18,3</w:t>
      </w:r>
      <w:r w:rsidRPr="00147611">
        <w:rPr>
          <w:rFonts w:ascii="Times New Roman" w:hAnsi="Times New Roman" w:cs="Times New Roman"/>
          <w:color w:val="000000"/>
          <w:sz w:val="24"/>
          <w:szCs w:val="24"/>
        </w:rPr>
        <w:t xml:space="preserve">% najvećim dijelom zbog smanjenja obveza Općine za tuzemne kredite i zajmove. U ukupnim konsolidiranim obvezama obveze proračunskih korisnika iznose </w:t>
      </w:r>
      <w:r w:rsidR="006E6724" w:rsidRPr="00147611">
        <w:rPr>
          <w:rFonts w:ascii="Times New Roman" w:hAnsi="Times New Roman" w:cs="Times New Roman"/>
          <w:color w:val="000000"/>
          <w:sz w:val="24"/>
          <w:szCs w:val="24"/>
        </w:rPr>
        <w:t>39.140 kn odnosno 2,5</w:t>
      </w:r>
      <w:r w:rsidRPr="00147611">
        <w:rPr>
          <w:rFonts w:ascii="Times New Roman" w:hAnsi="Times New Roman" w:cs="Times New Roman"/>
          <w:color w:val="000000"/>
          <w:sz w:val="24"/>
          <w:szCs w:val="24"/>
        </w:rPr>
        <w:t xml:space="preserve"> %.</w:t>
      </w:r>
      <w:r w:rsidR="00A5546E" w:rsidRPr="00147611">
        <w:rPr>
          <w:rFonts w:ascii="Times New Roman" w:hAnsi="Times New Roman" w:cs="Times New Roman"/>
          <w:color w:val="000000"/>
          <w:sz w:val="24"/>
          <w:szCs w:val="24"/>
        </w:rPr>
        <w:t xml:space="preserve"> Stanje dospjelih obveza iznosi </w:t>
      </w:r>
      <w:r w:rsidR="006E6724" w:rsidRPr="00147611">
        <w:rPr>
          <w:rFonts w:ascii="Times New Roman" w:hAnsi="Times New Roman" w:cs="Times New Roman"/>
          <w:b/>
          <w:sz w:val="24"/>
          <w:szCs w:val="24"/>
        </w:rPr>
        <w:t>209.495 kn.</w:t>
      </w:r>
    </w:p>
    <w:p w14:paraId="55511AD4" w14:textId="77777777" w:rsidR="00F86035" w:rsidRDefault="00F86035" w:rsidP="00D132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7F1038" w14:textId="13C7EC26" w:rsidR="009822F8" w:rsidRDefault="00D1322F" w:rsidP="00147611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22B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Ukupna</w:t>
      </w:r>
      <w:r w:rsidR="00495F69" w:rsidRPr="007A22B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evidentirana</w:t>
      </w:r>
      <w:r w:rsidRPr="007A22B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potraživanja</w:t>
      </w:r>
      <w:r w:rsidRPr="001476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 prihode poslovanja</w:t>
      </w:r>
      <w:r w:rsidR="0079703A" w:rsidRPr="0014761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 od prodaje nefinancijske imovine</w:t>
      </w:r>
      <w:r w:rsidRPr="00147611">
        <w:rPr>
          <w:rFonts w:ascii="Times New Roman" w:hAnsi="Times New Roman" w:cs="Times New Roman"/>
          <w:color w:val="000000"/>
          <w:sz w:val="24"/>
          <w:szCs w:val="24"/>
        </w:rPr>
        <w:t xml:space="preserve"> Proračuna</w:t>
      </w:r>
      <w:r w:rsidR="0079703A" w:rsidRPr="00147611">
        <w:rPr>
          <w:rFonts w:ascii="Times New Roman" w:hAnsi="Times New Roman" w:cs="Times New Roman"/>
          <w:color w:val="000000"/>
          <w:sz w:val="24"/>
          <w:szCs w:val="24"/>
        </w:rPr>
        <w:t xml:space="preserve"> i proračunskih korisnika</w:t>
      </w:r>
      <w:r w:rsidRPr="00147611">
        <w:rPr>
          <w:rFonts w:ascii="Times New Roman" w:hAnsi="Times New Roman" w:cs="Times New Roman"/>
          <w:color w:val="000000"/>
          <w:sz w:val="24"/>
          <w:szCs w:val="24"/>
        </w:rPr>
        <w:t xml:space="preserve"> na dan </w:t>
      </w:r>
      <w:r w:rsidR="0079703A" w:rsidRPr="00147611">
        <w:rPr>
          <w:rFonts w:ascii="Times New Roman" w:hAnsi="Times New Roman" w:cs="Times New Roman"/>
          <w:color w:val="000000"/>
          <w:sz w:val="24"/>
          <w:szCs w:val="24"/>
        </w:rPr>
        <w:t>31.12</w:t>
      </w:r>
      <w:r w:rsidR="006E6724" w:rsidRPr="00147611">
        <w:rPr>
          <w:rFonts w:ascii="Times New Roman" w:hAnsi="Times New Roman" w:cs="Times New Roman"/>
          <w:color w:val="000000"/>
          <w:sz w:val="24"/>
          <w:szCs w:val="24"/>
        </w:rPr>
        <w:t>.2021</w:t>
      </w:r>
      <w:r w:rsidR="00F86035" w:rsidRPr="0014761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47611">
        <w:rPr>
          <w:rFonts w:ascii="Times New Roman" w:hAnsi="Times New Roman" w:cs="Times New Roman"/>
          <w:color w:val="000000"/>
          <w:sz w:val="24"/>
          <w:szCs w:val="24"/>
        </w:rPr>
        <w:t xml:space="preserve">g. iznose </w:t>
      </w:r>
      <w:r w:rsidR="00495F69" w:rsidRPr="00147611">
        <w:rPr>
          <w:rFonts w:ascii="Times New Roman" w:hAnsi="Times New Roman" w:cs="Times New Roman"/>
          <w:color w:val="000000"/>
          <w:sz w:val="24"/>
          <w:szCs w:val="24"/>
        </w:rPr>
        <w:t>1.293.225</w:t>
      </w:r>
      <w:r w:rsidR="005A38A3" w:rsidRPr="001476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6035" w:rsidRPr="00147611">
        <w:rPr>
          <w:rFonts w:ascii="Times New Roman" w:hAnsi="Times New Roman" w:cs="Times New Roman"/>
          <w:color w:val="000000"/>
          <w:sz w:val="24"/>
          <w:szCs w:val="24"/>
        </w:rPr>
        <w:t>kn</w:t>
      </w:r>
      <w:r w:rsidR="0079703A" w:rsidRPr="00147611">
        <w:rPr>
          <w:rFonts w:ascii="Times New Roman" w:hAnsi="Times New Roman" w:cs="Times New Roman"/>
          <w:color w:val="000000"/>
          <w:sz w:val="24"/>
          <w:szCs w:val="24"/>
        </w:rPr>
        <w:t xml:space="preserve"> od čega su</w:t>
      </w:r>
      <w:r w:rsidR="00495F69" w:rsidRPr="00147611">
        <w:rPr>
          <w:rFonts w:ascii="Times New Roman" w:hAnsi="Times New Roman" w:cs="Times New Roman"/>
          <w:color w:val="000000"/>
          <w:sz w:val="24"/>
          <w:szCs w:val="24"/>
        </w:rPr>
        <w:t xml:space="preserve"> 1.208.825</w:t>
      </w:r>
      <w:r w:rsidR="0079703A" w:rsidRPr="00147611">
        <w:rPr>
          <w:rFonts w:ascii="Times New Roman" w:hAnsi="Times New Roman" w:cs="Times New Roman"/>
          <w:color w:val="000000"/>
          <w:sz w:val="24"/>
          <w:szCs w:val="24"/>
        </w:rPr>
        <w:t xml:space="preserve"> kn </w:t>
      </w:r>
      <w:r w:rsidR="00495F69" w:rsidRPr="00147611">
        <w:rPr>
          <w:rFonts w:ascii="Times New Roman" w:hAnsi="Times New Roman" w:cs="Times New Roman"/>
          <w:color w:val="000000"/>
          <w:sz w:val="24"/>
          <w:szCs w:val="24"/>
        </w:rPr>
        <w:t>dospjela</w:t>
      </w:r>
      <w:r w:rsidR="0079703A" w:rsidRPr="0014761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E579E" w:rsidRPr="001476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5F69" w:rsidRPr="00147611">
        <w:rPr>
          <w:rFonts w:ascii="Times New Roman" w:hAnsi="Times New Roman" w:cs="Times New Roman"/>
          <w:color w:val="000000"/>
          <w:sz w:val="24"/>
          <w:szCs w:val="24"/>
        </w:rPr>
        <w:t xml:space="preserve">Ukupna potraživanja umanjenja za ispravak vrijednosti prema starosti iznose 817.226 kn. </w:t>
      </w:r>
      <w:r w:rsidR="00EE579E" w:rsidRPr="00147611">
        <w:rPr>
          <w:rFonts w:ascii="Times New Roman" w:hAnsi="Times New Roman" w:cs="Times New Roman"/>
          <w:color w:val="000000"/>
          <w:sz w:val="24"/>
          <w:szCs w:val="24"/>
        </w:rPr>
        <w:t xml:space="preserve">Potraživanja proračunskih korisnika iznose </w:t>
      </w:r>
      <w:r w:rsidR="0085310F" w:rsidRPr="00147611">
        <w:rPr>
          <w:rFonts w:ascii="Times New Roman" w:hAnsi="Times New Roman" w:cs="Times New Roman"/>
          <w:color w:val="000000"/>
          <w:sz w:val="24"/>
          <w:szCs w:val="24"/>
        </w:rPr>
        <w:t>6.658</w:t>
      </w:r>
      <w:r w:rsidR="00EE579E" w:rsidRPr="00147611">
        <w:rPr>
          <w:rFonts w:ascii="Times New Roman" w:hAnsi="Times New Roman" w:cs="Times New Roman"/>
          <w:color w:val="000000"/>
          <w:sz w:val="24"/>
          <w:szCs w:val="24"/>
        </w:rPr>
        <w:t xml:space="preserve"> kn.</w:t>
      </w:r>
    </w:p>
    <w:p w14:paraId="77BB1B6F" w14:textId="77777777" w:rsidR="00147611" w:rsidRPr="007A22B3" w:rsidRDefault="00147611" w:rsidP="0014761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5C9E045E" w14:textId="460032F7" w:rsidR="005B38E2" w:rsidRPr="007A22B3" w:rsidRDefault="00147611" w:rsidP="00147611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A22B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Stanje potencijalnih obveza po osnovi sudskih postupaka</w:t>
      </w:r>
    </w:p>
    <w:p w14:paraId="364C1EDE" w14:textId="77777777" w:rsidR="00495F69" w:rsidRDefault="00495F69" w:rsidP="00495F6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148F2CE" w14:textId="77777777" w:rsidR="00495F69" w:rsidRDefault="00495F69" w:rsidP="00495F6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6979F9B" w14:textId="4BE959B8" w:rsidR="00495F69" w:rsidRDefault="00495F69" w:rsidP="00495F6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TABLICA 2. </w:t>
      </w:r>
      <w:r w:rsidR="00147611">
        <w:rPr>
          <w:rFonts w:ascii="Times New Roman" w:hAnsi="Times New Roman" w:cs="Times New Roman"/>
          <w:b/>
          <w:color w:val="000000" w:themeColor="text1"/>
        </w:rPr>
        <w:t>Popis sudskih sporova u tijeku</w:t>
      </w:r>
    </w:p>
    <w:p w14:paraId="01D2BDD3" w14:textId="77777777" w:rsidR="00495F69" w:rsidRDefault="00495F69" w:rsidP="00495F6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CC90A31" w14:textId="77777777" w:rsidR="00495F69" w:rsidRDefault="00495F69" w:rsidP="00495F6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18"/>
        <w:gridCol w:w="1552"/>
        <w:gridCol w:w="2209"/>
        <w:gridCol w:w="1987"/>
        <w:gridCol w:w="2296"/>
      </w:tblGrid>
      <w:tr w:rsidR="00495F69" w:rsidRPr="0040250A" w14:paraId="388927D9" w14:textId="77777777" w:rsidTr="00495F69">
        <w:tc>
          <w:tcPr>
            <w:tcW w:w="1018" w:type="dxa"/>
            <w:shd w:val="clear" w:color="auto" w:fill="F2F2F2" w:themeFill="background1" w:themeFillShade="F2"/>
          </w:tcPr>
          <w:p w14:paraId="1798B8AC" w14:textId="77777777" w:rsidR="00495F69" w:rsidRPr="0040250A" w:rsidRDefault="00495F69" w:rsidP="00495F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250A">
              <w:rPr>
                <w:rFonts w:ascii="Times New Roman" w:hAnsi="Times New Roman" w:cs="Times New Roman"/>
                <w:color w:val="000000" w:themeColor="text1"/>
              </w:rPr>
              <w:t>REDNI BROJ</w:t>
            </w:r>
          </w:p>
        </w:tc>
        <w:tc>
          <w:tcPr>
            <w:tcW w:w="1552" w:type="dxa"/>
            <w:shd w:val="clear" w:color="auto" w:fill="F2F2F2" w:themeFill="background1" w:themeFillShade="F2"/>
          </w:tcPr>
          <w:p w14:paraId="58F151CD" w14:textId="77777777" w:rsidR="00495F69" w:rsidRPr="0040250A" w:rsidRDefault="00495F69" w:rsidP="00495F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PREDMET</w:t>
            </w:r>
          </w:p>
        </w:tc>
        <w:tc>
          <w:tcPr>
            <w:tcW w:w="2209" w:type="dxa"/>
            <w:shd w:val="clear" w:color="auto" w:fill="F2F2F2" w:themeFill="background1" w:themeFillShade="F2"/>
          </w:tcPr>
          <w:p w14:paraId="3CDC0053" w14:textId="77777777" w:rsidR="00495F69" w:rsidRPr="0040250A" w:rsidRDefault="00495F69" w:rsidP="00495F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250A">
              <w:rPr>
                <w:rFonts w:ascii="Times New Roman" w:hAnsi="Times New Roman" w:cs="Times New Roman"/>
                <w:color w:val="000000" w:themeColor="text1"/>
              </w:rPr>
              <w:t>OPIS PRIRODE SPORA</w:t>
            </w:r>
          </w:p>
        </w:tc>
        <w:tc>
          <w:tcPr>
            <w:tcW w:w="1987" w:type="dxa"/>
            <w:shd w:val="clear" w:color="auto" w:fill="F2F2F2" w:themeFill="background1" w:themeFillShade="F2"/>
          </w:tcPr>
          <w:p w14:paraId="5F054006" w14:textId="77777777" w:rsidR="00495F69" w:rsidRPr="0040250A" w:rsidRDefault="00495F69" w:rsidP="00495F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250A">
              <w:rPr>
                <w:rFonts w:ascii="Times New Roman" w:hAnsi="Times New Roman" w:cs="Times New Roman"/>
                <w:color w:val="000000" w:themeColor="text1"/>
              </w:rPr>
              <w:t>PROCJENA FINANCIJSKOG UČINKA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(kn)</w:t>
            </w:r>
          </w:p>
        </w:tc>
        <w:tc>
          <w:tcPr>
            <w:tcW w:w="2296" w:type="dxa"/>
            <w:shd w:val="clear" w:color="auto" w:fill="F2F2F2" w:themeFill="background1" w:themeFillShade="F2"/>
          </w:tcPr>
          <w:p w14:paraId="67761825" w14:textId="77777777" w:rsidR="00495F69" w:rsidRPr="0040250A" w:rsidRDefault="00495F69" w:rsidP="00495F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250A">
              <w:rPr>
                <w:rFonts w:ascii="Times New Roman" w:hAnsi="Times New Roman" w:cs="Times New Roman"/>
                <w:color w:val="000000" w:themeColor="text1"/>
              </w:rPr>
              <w:t>PROCIJENJENO VRIJEME ODLJEVA/PRILJEVA</w:t>
            </w:r>
          </w:p>
        </w:tc>
      </w:tr>
      <w:tr w:rsidR="00495F69" w:rsidRPr="0040250A" w14:paraId="3E79571C" w14:textId="77777777" w:rsidTr="00495F69">
        <w:tc>
          <w:tcPr>
            <w:tcW w:w="1018" w:type="dxa"/>
          </w:tcPr>
          <w:p w14:paraId="00CA7299" w14:textId="77777777" w:rsidR="00495F69" w:rsidRPr="0040250A" w:rsidRDefault="00495F69" w:rsidP="00495F6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40250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552" w:type="dxa"/>
          </w:tcPr>
          <w:p w14:paraId="719B04FC" w14:textId="77777777" w:rsidR="00495F69" w:rsidRPr="0040250A" w:rsidRDefault="00495F69" w:rsidP="00495F6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Poslovni broj P-236/2016-3</w:t>
            </w:r>
          </w:p>
        </w:tc>
        <w:tc>
          <w:tcPr>
            <w:tcW w:w="2209" w:type="dxa"/>
          </w:tcPr>
          <w:p w14:paraId="631B3A99" w14:textId="77777777" w:rsidR="00495F69" w:rsidRPr="0040250A" w:rsidRDefault="00495F69" w:rsidP="00495F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0250A">
              <w:rPr>
                <w:rFonts w:ascii="Times New Roman" w:hAnsi="Times New Roman" w:cs="Times New Roman"/>
                <w:color w:val="000000" w:themeColor="text1"/>
              </w:rPr>
              <w:t xml:space="preserve">Tužba građanina radi priznavanja prava </w:t>
            </w:r>
            <w:r w:rsidRPr="0040250A">
              <w:rPr>
                <w:rFonts w:ascii="Times New Roman" w:hAnsi="Times New Roman" w:cs="Times New Roman"/>
                <w:color w:val="000000" w:themeColor="text1"/>
              </w:rPr>
              <w:lastRenderedPageBreak/>
              <w:t>vlasništva za nekretnine – zemljište</w:t>
            </w:r>
          </w:p>
        </w:tc>
        <w:tc>
          <w:tcPr>
            <w:tcW w:w="1987" w:type="dxa"/>
          </w:tcPr>
          <w:p w14:paraId="26A3D920" w14:textId="77777777" w:rsidR="00495F69" w:rsidRPr="0040250A" w:rsidRDefault="00495F69" w:rsidP="00495F6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0250A">
              <w:rPr>
                <w:rFonts w:ascii="Times New Roman" w:hAnsi="Times New Roman" w:cs="Times New Roman"/>
                <w:color w:val="000000" w:themeColor="text1"/>
              </w:rPr>
              <w:lastRenderedPageBreak/>
              <w:t>5.700,00</w:t>
            </w:r>
          </w:p>
        </w:tc>
        <w:tc>
          <w:tcPr>
            <w:tcW w:w="2296" w:type="dxa"/>
          </w:tcPr>
          <w:p w14:paraId="76CD566C" w14:textId="77777777" w:rsidR="00495F69" w:rsidRPr="0040250A" w:rsidRDefault="00495F69" w:rsidP="00495F6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0250A">
              <w:rPr>
                <w:rFonts w:ascii="Times New Roman" w:hAnsi="Times New Roman" w:cs="Times New Roman"/>
                <w:color w:val="000000" w:themeColor="text1"/>
              </w:rPr>
              <w:t>Postupak u tijeku</w:t>
            </w:r>
          </w:p>
        </w:tc>
      </w:tr>
      <w:tr w:rsidR="00495F69" w:rsidRPr="0040250A" w14:paraId="0DC2F926" w14:textId="77777777" w:rsidTr="00495F69">
        <w:tc>
          <w:tcPr>
            <w:tcW w:w="1018" w:type="dxa"/>
          </w:tcPr>
          <w:p w14:paraId="500F99F9" w14:textId="77777777" w:rsidR="00495F69" w:rsidRPr="0040250A" w:rsidRDefault="00495F69" w:rsidP="00495F6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552" w:type="dxa"/>
          </w:tcPr>
          <w:p w14:paraId="0192C645" w14:textId="77777777" w:rsidR="00495F69" w:rsidRDefault="00495F69" w:rsidP="00495F6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Poslovni broj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– 34/2021-2</w:t>
            </w:r>
          </w:p>
        </w:tc>
        <w:tc>
          <w:tcPr>
            <w:tcW w:w="2209" w:type="dxa"/>
          </w:tcPr>
          <w:p w14:paraId="76CCEC40" w14:textId="77777777" w:rsidR="00495F69" w:rsidRPr="0040250A" w:rsidRDefault="00495F69" w:rsidP="00495F6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Tužba građanina za naknadu nastale štete</w:t>
            </w:r>
          </w:p>
        </w:tc>
        <w:tc>
          <w:tcPr>
            <w:tcW w:w="1987" w:type="dxa"/>
          </w:tcPr>
          <w:p w14:paraId="2E905361" w14:textId="77777777" w:rsidR="00495F69" w:rsidRPr="0040250A" w:rsidRDefault="00495F69" w:rsidP="00495F6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13.518,49</w:t>
            </w:r>
          </w:p>
        </w:tc>
        <w:tc>
          <w:tcPr>
            <w:tcW w:w="2296" w:type="dxa"/>
          </w:tcPr>
          <w:p w14:paraId="71DB867A" w14:textId="77777777" w:rsidR="00495F69" w:rsidRPr="0040250A" w:rsidRDefault="00495F69" w:rsidP="00495F6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Postupak u tijeku </w:t>
            </w:r>
          </w:p>
        </w:tc>
      </w:tr>
    </w:tbl>
    <w:p w14:paraId="5BD980E9" w14:textId="15BE5B2A" w:rsidR="00A5546E" w:rsidRPr="00C44262" w:rsidRDefault="00C44262" w:rsidP="00C442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REZULTAT POSLOVANJA</w:t>
      </w:r>
    </w:p>
    <w:p w14:paraId="0696E457" w14:textId="77777777" w:rsidR="00B41E03" w:rsidRPr="00495F69" w:rsidRDefault="00B41E03" w:rsidP="00B41E03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0CF68167" w14:textId="77777777" w:rsidR="00495F69" w:rsidRPr="003A0D76" w:rsidRDefault="00495F69" w:rsidP="003A0D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Višak/manjak prihoda i primitaka – tekući konsolidirani višak sredstava iznosi  2.973.830 kn, a što sa prenesenim konsolidiranim viškom iz prethodnog razdoblja od 4.770.208 kn  čini  konačni rezultat - konsolidirani višak prihoda i primitaka raspoloživ u sljedećem razdoblju u iznosu od  7.744.038 kn. </w:t>
      </w:r>
    </w:p>
    <w:p w14:paraId="67CF0656" w14:textId="77777777" w:rsidR="00495F69" w:rsidRPr="00B41E03" w:rsidRDefault="00495F69" w:rsidP="00495F69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32FABF" w14:textId="77777777" w:rsidR="00495F69" w:rsidRPr="00DE0B08" w:rsidRDefault="00495F69" w:rsidP="00DE0B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B08">
        <w:rPr>
          <w:rFonts w:ascii="Times New Roman" w:hAnsi="Times New Roman" w:cs="Times New Roman"/>
          <w:color w:val="000000" w:themeColor="text1"/>
          <w:sz w:val="24"/>
          <w:szCs w:val="24"/>
        </w:rPr>
        <w:t>Konsolidirani rezultat poslovanja pojedinačno čine:</w:t>
      </w:r>
    </w:p>
    <w:p w14:paraId="1ACA1B46" w14:textId="77777777" w:rsidR="00495F69" w:rsidRPr="00B41E03" w:rsidRDefault="00495F69" w:rsidP="00495F69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851482" w14:textId="526A49D2" w:rsidR="00495F69" w:rsidRPr="00B41E03" w:rsidRDefault="00495F69" w:rsidP="00495F69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>Rezultat poslovanja / višak sredstava Općine</w:t>
      </w: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7.732.821 kn</w:t>
      </w:r>
    </w:p>
    <w:p w14:paraId="4A70B563" w14:textId="529EE12B" w:rsidR="00495F69" w:rsidRPr="00B41E03" w:rsidRDefault="00495F69" w:rsidP="00495F69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>Rezultat poslovanja / višak sredstava DV Medo</w:t>
      </w: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6.258 kn</w:t>
      </w:r>
    </w:p>
    <w:p w14:paraId="60EB81F6" w14:textId="34310D55" w:rsidR="00495F69" w:rsidRPr="00B41E03" w:rsidRDefault="00495F69" w:rsidP="00495F69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>Rezultat poslovanja / višak sredstava Centra za pomoć u kući</w:t>
      </w: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5.466 kn</w:t>
      </w:r>
    </w:p>
    <w:p w14:paraId="45E5A2E4" w14:textId="36F6CA7B" w:rsidR="00495F69" w:rsidRPr="00B41E03" w:rsidRDefault="00495F69" w:rsidP="00495F69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Rezultat poslovanja / </w:t>
      </w:r>
      <w:r w:rsidR="00DE0B08">
        <w:rPr>
          <w:rFonts w:ascii="Times New Roman" w:hAnsi="Times New Roman" w:cs="Times New Roman"/>
          <w:color w:val="000000" w:themeColor="text1"/>
          <w:sz w:val="24"/>
          <w:szCs w:val="24"/>
        </w:rPr>
        <w:t>manjak</w:t>
      </w: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sredstava Vijeća</w:t>
      </w: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</w:t>
      </w:r>
      <w:r w:rsidR="00DE0B0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507 kn</w:t>
      </w:r>
    </w:p>
    <w:p w14:paraId="15A6ED95" w14:textId="5C29406A" w:rsidR="00495F69" w:rsidRPr="00B41E03" w:rsidRDefault="00495F69" w:rsidP="00495F69">
      <w:pPr>
        <w:pStyle w:val="Odlomakpopisa"/>
        <w:spacing w:after="0" w:line="24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</w:t>
      </w:r>
    </w:p>
    <w:p w14:paraId="741EC391" w14:textId="01223C26" w:rsidR="00A5546E" w:rsidRPr="00E1790F" w:rsidRDefault="00495F69" w:rsidP="003A0D76">
      <w:pPr>
        <w:pStyle w:val="Odlomakpopisa"/>
        <w:spacing w:after="0" w:line="240" w:lineRule="auto"/>
        <w:ind w:left="108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</w:t>
      </w:r>
      <w:r w:rsidR="003A0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B41E03">
        <w:rPr>
          <w:rFonts w:ascii="Times New Roman" w:hAnsi="Times New Roman" w:cs="Times New Roman"/>
          <w:color w:val="000000" w:themeColor="text1"/>
          <w:sz w:val="24"/>
          <w:szCs w:val="24"/>
        </w:rPr>
        <w:t>7.744.038 kn</w:t>
      </w:r>
    </w:p>
    <w:p w14:paraId="3FBF447C" w14:textId="77777777" w:rsidR="007A22B3" w:rsidRDefault="007A22B3" w:rsidP="00A4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6792849A" w14:textId="77777777" w:rsidR="00A5546E" w:rsidRPr="003350A6" w:rsidRDefault="00A5546E" w:rsidP="00A4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2D345088" w14:textId="1BF3A2C1" w:rsidR="00DA636D" w:rsidRPr="007A22B3" w:rsidRDefault="00DA636D" w:rsidP="007A22B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A22B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IZVJEŠTAJ O KORIŠTENJU </w:t>
      </w:r>
      <w:r w:rsidR="00A36049" w:rsidRPr="007A22B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PRORAČUNSK</w:t>
      </w:r>
      <w:r w:rsidRPr="007A22B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</w:t>
      </w:r>
      <w:r w:rsidR="00A36049" w:rsidRPr="007A22B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ZALIH</w:t>
      </w:r>
      <w:r w:rsidRPr="007A22B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</w:t>
      </w:r>
    </w:p>
    <w:p w14:paraId="6854874E" w14:textId="77777777" w:rsidR="00DA636D" w:rsidRDefault="00DA636D" w:rsidP="00DA636D">
      <w:pPr>
        <w:pStyle w:val="Odlomakpopisa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C53E79" w14:textId="37F3C9C8" w:rsidR="006E37FA" w:rsidRDefault="00A5546E" w:rsidP="003A0D7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Proračunom</w:t>
      </w:r>
      <w:r w:rsidR="0087410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Općine Udbina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 202</w:t>
      </w:r>
      <w:r w:rsidR="00E179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.g. planirana je p</w:t>
      </w:r>
      <w:r w:rsidR="00DA636D" w:rsidRPr="00DA63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roračunsk</w:t>
      </w:r>
      <w:r w:rsidR="003A0D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E179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zalih</w:t>
      </w:r>
      <w:r w:rsidR="003A0D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DA636D" w:rsidRPr="00DA63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71B24" w:rsidRPr="00DA63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u iznosu od </w:t>
      </w:r>
      <w:r w:rsidR="00E179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15</w:t>
      </w:r>
      <w:r w:rsidR="00271B24" w:rsidRPr="00DA63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.000</w:t>
      </w:r>
      <w:r w:rsidR="00DE0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71B24" w:rsidRPr="00DA63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kn. </w:t>
      </w:r>
      <w:r w:rsidR="00E1790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Tijekom 2021.g. nisu se koristila sredstva proračunske zalihe.</w:t>
      </w:r>
    </w:p>
    <w:p w14:paraId="1E90CCB5" w14:textId="77777777" w:rsidR="007A22B3" w:rsidRDefault="007A22B3" w:rsidP="003A0D7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723660" w14:textId="7A5D19C3" w:rsidR="006E37FA" w:rsidRDefault="006E37FA" w:rsidP="00A47B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F89808" w14:textId="340A076F" w:rsidR="00BF637C" w:rsidRPr="007A22B3" w:rsidRDefault="00A36049" w:rsidP="007A22B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A22B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IZVJEŠTAJ O ZADUŽIVANJU </w:t>
      </w:r>
    </w:p>
    <w:p w14:paraId="6633E77B" w14:textId="77777777" w:rsidR="00BF637C" w:rsidRDefault="00BF637C" w:rsidP="00BF63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9CFE4D" w14:textId="3B323639" w:rsidR="003350A6" w:rsidRDefault="003350A6" w:rsidP="00BF63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6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Općina Udbina se nije zaduživala </w:t>
      </w:r>
      <w:r w:rsidR="00BF637C">
        <w:rPr>
          <w:rFonts w:ascii="Times New Roman" w:hAnsi="Times New Roman" w:cs="Times New Roman"/>
          <w:color w:val="000000" w:themeColor="text1"/>
          <w:sz w:val="24"/>
          <w:szCs w:val="24"/>
        </w:rPr>
        <w:t>tijekom 202</w:t>
      </w:r>
      <w:r w:rsidR="00E1790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F637C">
        <w:rPr>
          <w:rFonts w:ascii="Times New Roman" w:hAnsi="Times New Roman" w:cs="Times New Roman"/>
          <w:color w:val="000000" w:themeColor="text1"/>
          <w:sz w:val="24"/>
          <w:szCs w:val="24"/>
        </w:rPr>
        <w:t>.g. Evidentirane otplate glavnice u razredu 5 u iznosu od</w:t>
      </w:r>
      <w:r w:rsidR="001D35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251.986</w:t>
      </w:r>
      <w:r w:rsidR="00BF63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kn odnose se na otplate tri dugoročna kredita iz prethodnog razdoblja prema iskazanim podacima u tablici u nastavku.</w:t>
      </w:r>
    </w:p>
    <w:p w14:paraId="7917A3D1" w14:textId="77777777" w:rsidR="001D35A3" w:rsidRPr="004F5598" w:rsidRDefault="001D35A3" w:rsidP="00F86A6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64FB8B16" w14:textId="77777777" w:rsidR="00F86A60" w:rsidRPr="00BF637C" w:rsidRDefault="00F86A60" w:rsidP="00BF637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AA9B70" w14:textId="1AF48A41" w:rsidR="008216EB" w:rsidRDefault="001D35A3" w:rsidP="008216E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TABLICA 3. </w:t>
      </w:r>
      <w:r w:rsidR="007867AB" w:rsidRPr="00656A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Stanje obveza po primljenim krediti</w:t>
      </w:r>
      <w:r w:rsidR="00656A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 i zajmovima </w:t>
      </w:r>
      <w:r w:rsidR="00271B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na dan 31.12</w:t>
      </w:r>
      <w:r w:rsidR="007867AB" w:rsidRPr="00656A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7867AB" w:rsidRPr="00656A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268A6DF" w14:textId="77777777" w:rsidR="001D35A3" w:rsidRPr="00656A7A" w:rsidRDefault="001D35A3" w:rsidP="008216E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844"/>
        <w:gridCol w:w="1165"/>
        <w:gridCol w:w="1035"/>
        <w:gridCol w:w="1165"/>
        <w:gridCol w:w="1164"/>
        <w:gridCol w:w="1294"/>
        <w:gridCol w:w="1129"/>
      </w:tblGrid>
      <w:tr w:rsidR="00664A92" w14:paraId="0B74F235" w14:textId="77777777" w:rsidTr="00DE0B08">
        <w:trPr>
          <w:trHeight w:val="1119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2E19FD24" w14:textId="77777777" w:rsidR="00664A92" w:rsidRDefault="006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361125AC" w14:textId="77777777" w:rsidR="00664A92" w:rsidRDefault="006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Vrsta kredita i zajmova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DEF7EC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Naziv pravne osobe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D9FAAA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Ugovorena valuta i iznos</w:t>
            </w:r>
          </w:p>
        </w:tc>
        <w:tc>
          <w:tcPr>
            <w:tcW w:w="844" w:type="dxa"/>
            <w:shd w:val="clear" w:color="auto" w:fill="auto"/>
            <w:vAlign w:val="center"/>
            <w:hideMark/>
          </w:tcPr>
          <w:p w14:paraId="5372351B" w14:textId="281A135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Stanje kredita i zajma 1.1.2021. (kn)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5F6C357B" w14:textId="5657DFA8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Otplate glavnice (kn)</w:t>
            </w:r>
          </w:p>
        </w:tc>
        <w:tc>
          <w:tcPr>
            <w:tcW w:w="1035" w:type="dxa"/>
            <w:shd w:val="clear" w:color="auto" w:fill="auto"/>
            <w:vAlign w:val="center"/>
            <w:hideMark/>
          </w:tcPr>
          <w:p w14:paraId="554CA65E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Primljeni krediti i  zajmovi u tekućoj godini</w:t>
            </w:r>
          </w:p>
        </w:tc>
        <w:tc>
          <w:tcPr>
            <w:tcW w:w="1165" w:type="dxa"/>
            <w:shd w:val="clear" w:color="auto" w:fill="auto"/>
            <w:vAlign w:val="center"/>
            <w:hideMark/>
          </w:tcPr>
          <w:p w14:paraId="7897598F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Stanje kredita i zajma </w:t>
            </w:r>
          </w:p>
          <w:p w14:paraId="6153B4FD" w14:textId="2B2529A6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31.12.2021. (kn)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14:paraId="4D3307B0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Revalorizacija / tečajne</w:t>
            </w:r>
          </w:p>
          <w:p w14:paraId="6353396E" w14:textId="2BBEAE5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razlike u tekućoj godini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14:paraId="0ACF23E8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Datum primanja kredita i zajma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14:paraId="47A120D2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Datum dospijeća kredita i zajma</w:t>
            </w:r>
          </w:p>
        </w:tc>
      </w:tr>
      <w:tr w:rsidR="00664A92" w14:paraId="3743CD41" w14:textId="77777777" w:rsidTr="00DE0B08">
        <w:trPr>
          <w:trHeight w:val="946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  <w:hideMark/>
          </w:tcPr>
          <w:p w14:paraId="207C8D88" w14:textId="77777777" w:rsidR="00664A92" w:rsidRDefault="006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Tuzemni dugoročni krediti i zajmovi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4E6FAC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Hrvatska banka za obnovu i razvitak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1F0E73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128.327,79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eur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844" w:type="dxa"/>
            <w:shd w:val="clear" w:color="auto" w:fill="auto"/>
          </w:tcPr>
          <w:p w14:paraId="7B7A1A01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6449C77" w14:textId="2B86E540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50.148</w:t>
            </w:r>
          </w:p>
        </w:tc>
        <w:tc>
          <w:tcPr>
            <w:tcW w:w="1165" w:type="dxa"/>
            <w:shd w:val="clear" w:color="auto" w:fill="auto"/>
          </w:tcPr>
          <w:p w14:paraId="61333DB2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5D2C5E9" w14:textId="7017A4C9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50.148</w:t>
            </w:r>
          </w:p>
        </w:tc>
        <w:tc>
          <w:tcPr>
            <w:tcW w:w="1035" w:type="dxa"/>
            <w:shd w:val="clear" w:color="auto" w:fill="auto"/>
            <w:hideMark/>
          </w:tcPr>
          <w:p w14:paraId="01FF32DF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64F4378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5" w:type="dxa"/>
            <w:shd w:val="clear" w:color="auto" w:fill="auto"/>
          </w:tcPr>
          <w:p w14:paraId="19DC1DC0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C6E2059" w14:textId="69A6D0A5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4" w:type="dxa"/>
            <w:shd w:val="clear" w:color="auto" w:fill="auto"/>
            <w:hideMark/>
          </w:tcPr>
          <w:p w14:paraId="17DBC8C2" w14:textId="321236CD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5B16675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94" w:type="dxa"/>
            <w:shd w:val="clear" w:color="auto" w:fill="auto"/>
            <w:hideMark/>
          </w:tcPr>
          <w:p w14:paraId="61B4883E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5DBA862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31.10.2005.</w:t>
            </w:r>
          </w:p>
        </w:tc>
        <w:tc>
          <w:tcPr>
            <w:tcW w:w="1129" w:type="dxa"/>
            <w:shd w:val="clear" w:color="auto" w:fill="auto"/>
            <w:hideMark/>
          </w:tcPr>
          <w:p w14:paraId="36D7AD17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B181E01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30.06.2021.</w:t>
            </w:r>
          </w:p>
        </w:tc>
      </w:tr>
      <w:tr w:rsidR="00664A92" w14:paraId="43EFAE37" w14:textId="77777777" w:rsidTr="00DE0B08">
        <w:trPr>
          <w:trHeight w:val="631"/>
          <w:jc w:val="center"/>
        </w:trPr>
        <w:tc>
          <w:tcPr>
            <w:tcW w:w="1129" w:type="dxa"/>
            <w:vMerge/>
            <w:shd w:val="clear" w:color="auto" w:fill="auto"/>
            <w:vAlign w:val="center"/>
            <w:hideMark/>
          </w:tcPr>
          <w:p w14:paraId="3F25F5A1" w14:textId="77777777" w:rsidR="00664A92" w:rsidRDefault="00664A92" w:rsidP="00271B2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4CF21D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Privredna banka Zagreb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8F10718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1.330.000,00 (kn)</w:t>
            </w:r>
          </w:p>
        </w:tc>
        <w:tc>
          <w:tcPr>
            <w:tcW w:w="844" w:type="dxa"/>
            <w:shd w:val="clear" w:color="auto" w:fill="auto"/>
          </w:tcPr>
          <w:p w14:paraId="31AA0547" w14:textId="7D5F5382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886.665</w:t>
            </w:r>
          </w:p>
        </w:tc>
        <w:tc>
          <w:tcPr>
            <w:tcW w:w="1165" w:type="dxa"/>
            <w:shd w:val="clear" w:color="auto" w:fill="auto"/>
          </w:tcPr>
          <w:p w14:paraId="62993B4C" w14:textId="7D6F6A80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110.831</w:t>
            </w:r>
          </w:p>
        </w:tc>
        <w:tc>
          <w:tcPr>
            <w:tcW w:w="1035" w:type="dxa"/>
            <w:shd w:val="clear" w:color="auto" w:fill="auto"/>
            <w:hideMark/>
          </w:tcPr>
          <w:p w14:paraId="2B84CFE4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5" w:type="dxa"/>
          </w:tcPr>
          <w:p w14:paraId="21282C48" w14:textId="47D4B60B" w:rsidR="00664A92" w:rsidRPr="00271B24" w:rsidRDefault="00664A92" w:rsidP="00DE0B08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775.834</w:t>
            </w:r>
          </w:p>
        </w:tc>
        <w:tc>
          <w:tcPr>
            <w:tcW w:w="1164" w:type="dxa"/>
            <w:shd w:val="clear" w:color="auto" w:fill="auto"/>
            <w:hideMark/>
          </w:tcPr>
          <w:p w14:paraId="1D378074" w14:textId="79F1EAB4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94" w:type="dxa"/>
            <w:shd w:val="clear" w:color="auto" w:fill="auto"/>
            <w:hideMark/>
          </w:tcPr>
          <w:p w14:paraId="7547A1C0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27.06.2013.</w:t>
            </w:r>
          </w:p>
        </w:tc>
        <w:tc>
          <w:tcPr>
            <w:tcW w:w="1129" w:type="dxa"/>
            <w:shd w:val="clear" w:color="auto" w:fill="auto"/>
            <w:hideMark/>
          </w:tcPr>
          <w:p w14:paraId="58154B1E" w14:textId="77777777" w:rsidR="00664A92" w:rsidRDefault="00664A92" w:rsidP="00DE0B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30.11.2028.</w:t>
            </w:r>
          </w:p>
        </w:tc>
      </w:tr>
      <w:tr w:rsidR="00664A92" w14:paraId="3139BC1E" w14:textId="77777777" w:rsidTr="00DE0B08">
        <w:trPr>
          <w:trHeight w:val="631"/>
          <w:jc w:val="center"/>
        </w:trPr>
        <w:tc>
          <w:tcPr>
            <w:tcW w:w="1129" w:type="dxa"/>
            <w:vMerge/>
            <w:shd w:val="clear" w:color="auto" w:fill="auto"/>
            <w:vAlign w:val="center"/>
            <w:hideMark/>
          </w:tcPr>
          <w:p w14:paraId="5CFB5888" w14:textId="77777777" w:rsidR="00664A92" w:rsidRDefault="00664A92" w:rsidP="00271B24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805078" w14:textId="77777777" w:rsidR="00664A92" w:rsidRDefault="00664A92" w:rsidP="0027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Privredna banka Zagreb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9BD720" w14:textId="77777777" w:rsidR="00664A92" w:rsidRDefault="00664A92" w:rsidP="0027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650.000,00 (kn)</w:t>
            </w:r>
          </w:p>
        </w:tc>
        <w:tc>
          <w:tcPr>
            <w:tcW w:w="844" w:type="dxa"/>
            <w:shd w:val="clear" w:color="auto" w:fill="auto"/>
          </w:tcPr>
          <w:p w14:paraId="4F989DB2" w14:textId="78BC33D0" w:rsidR="00664A92" w:rsidRDefault="00664A92" w:rsidP="00271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185.713</w:t>
            </w:r>
          </w:p>
        </w:tc>
        <w:tc>
          <w:tcPr>
            <w:tcW w:w="1165" w:type="dxa"/>
            <w:shd w:val="clear" w:color="auto" w:fill="auto"/>
          </w:tcPr>
          <w:p w14:paraId="2CE6A2E9" w14:textId="1D67A2EF" w:rsidR="00664A92" w:rsidRDefault="00664A92" w:rsidP="00271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92.855</w:t>
            </w:r>
          </w:p>
        </w:tc>
        <w:tc>
          <w:tcPr>
            <w:tcW w:w="1035" w:type="dxa"/>
            <w:shd w:val="clear" w:color="auto" w:fill="auto"/>
            <w:hideMark/>
          </w:tcPr>
          <w:p w14:paraId="2704980B" w14:textId="77777777" w:rsidR="00664A92" w:rsidRDefault="00664A92" w:rsidP="00271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5" w:type="dxa"/>
          </w:tcPr>
          <w:p w14:paraId="764997D6" w14:textId="42EC1F93" w:rsidR="00664A92" w:rsidRPr="00271B24" w:rsidRDefault="00664A92" w:rsidP="00271B24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92.858</w:t>
            </w:r>
          </w:p>
        </w:tc>
        <w:tc>
          <w:tcPr>
            <w:tcW w:w="1164" w:type="dxa"/>
            <w:shd w:val="clear" w:color="auto" w:fill="auto"/>
            <w:hideMark/>
          </w:tcPr>
          <w:p w14:paraId="0052F5A4" w14:textId="5388E80A" w:rsidR="00664A92" w:rsidRDefault="00664A92" w:rsidP="00664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0,00</w:t>
            </w:r>
          </w:p>
        </w:tc>
        <w:tc>
          <w:tcPr>
            <w:tcW w:w="1294" w:type="dxa"/>
            <w:shd w:val="clear" w:color="auto" w:fill="auto"/>
            <w:hideMark/>
          </w:tcPr>
          <w:p w14:paraId="09A642AA" w14:textId="77777777" w:rsidR="00664A92" w:rsidRDefault="00664A92" w:rsidP="0027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14.12.2015.</w:t>
            </w:r>
          </w:p>
        </w:tc>
        <w:tc>
          <w:tcPr>
            <w:tcW w:w="1129" w:type="dxa"/>
            <w:shd w:val="clear" w:color="auto" w:fill="auto"/>
            <w:hideMark/>
          </w:tcPr>
          <w:p w14:paraId="4A581C12" w14:textId="77777777" w:rsidR="00664A92" w:rsidRDefault="00664A92" w:rsidP="0027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31.12.2022.</w:t>
            </w:r>
          </w:p>
        </w:tc>
      </w:tr>
    </w:tbl>
    <w:p w14:paraId="19DFF860" w14:textId="77777777" w:rsidR="00BF637C" w:rsidRPr="00BF637C" w:rsidRDefault="00BF637C" w:rsidP="00A3604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5A08DBC" w14:textId="679BF82F" w:rsidR="00DE0B08" w:rsidRPr="007A22B3" w:rsidRDefault="00A36049" w:rsidP="007A22B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A22B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lastRenderedPageBreak/>
        <w:t>IZVJEŠTAJ O DANIM JAMSTVIMA I IZDACIMA PO JAMSTVIMA</w:t>
      </w:r>
      <w:r w:rsidRPr="007A22B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AB63DD0" w14:textId="77777777" w:rsidR="007A22B3" w:rsidRDefault="007A22B3" w:rsidP="007A22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650AC4" w14:textId="3D5ED8F7" w:rsidR="007867AB" w:rsidRPr="007A22B3" w:rsidRDefault="00BF637C" w:rsidP="007A22B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A22B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295161" w:rsidRPr="007A22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ijekom </w:t>
      </w:r>
      <w:r w:rsidR="00656A7A" w:rsidRPr="007A22B3">
        <w:rPr>
          <w:rFonts w:ascii="Times New Roman" w:hAnsi="Times New Roman" w:cs="Times New Roman"/>
          <w:sz w:val="24"/>
          <w:szCs w:val="24"/>
        </w:rPr>
        <w:t>202</w:t>
      </w:r>
      <w:r w:rsidR="001D35A3" w:rsidRPr="007A22B3">
        <w:rPr>
          <w:rFonts w:ascii="Times New Roman" w:hAnsi="Times New Roman" w:cs="Times New Roman"/>
          <w:sz w:val="24"/>
          <w:szCs w:val="24"/>
        </w:rPr>
        <w:t>1</w:t>
      </w:r>
      <w:r w:rsidR="00656A7A" w:rsidRPr="007A22B3">
        <w:rPr>
          <w:rFonts w:ascii="Times New Roman" w:hAnsi="Times New Roman" w:cs="Times New Roman"/>
          <w:sz w:val="24"/>
          <w:szCs w:val="24"/>
        </w:rPr>
        <w:t>. godine Općina Udbina</w:t>
      </w:r>
      <w:r w:rsidR="007867AB" w:rsidRPr="007A22B3">
        <w:rPr>
          <w:rFonts w:ascii="Times New Roman" w:hAnsi="Times New Roman" w:cs="Times New Roman"/>
          <w:sz w:val="24"/>
          <w:szCs w:val="24"/>
        </w:rPr>
        <w:t xml:space="preserve"> nije izda</w:t>
      </w:r>
      <w:r w:rsidR="00B97B29" w:rsidRPr="007A22B3">
        <w:rPr>
          <w:rFonts w:ascii="Times New Roman" w:hAnsi="Times New Roman" w:cs="Times New Roman"/>
          <w:sz w:val="24"/>
          <w:szCs w:val="24"/>
        </w:rPr>
        <w:t>vala jamstva.</w:t>
      </w:r>
      <w:r w:rsidRPr="007A22B3">
        <w:rPr>
          <w:rFonts w:ascii="Times New Roman" w:hAnsi="Times New Roman" w:cs="Times New Roman"/>
          <w:sz w:val="24"/>
          <w:szCs w:val="24"/>
        </w:rPr>
        <w:t xml:space="preserve"> </w:t>
      </w:r>
      <w:r w:rsidR="00643F13" w:rsidRPr="007A22B3">
        <w:rPr>
          <w:rFonts w:ascii="Times New Roman" w:hAnsi="Times New Roman" w:cs="Times New Roman"/>
          <w:sz w:val="24"/>
          <w:szCs w:val="24"/>
        </w:rPr>
        <w:t>Evidentirane otplate glavnice</w:t>
      </w:r>
      <w:r w:rsidR="000741E1" w:rsidRPr="007A22B3">
        <w:rPr>
          <w:rFonts w:ascii="Times New Roman" w:hAnsi="Times New Roman" w:cs="Times New Roman"/>
          <w:sz w:val="24"/>
          <w:szCs w:val="24"/>
        </w:rPr>
        <w:t xml:space="preserve"> i kamata</w:t>
      </w:r>
      <w:r w:rsidR="00643F13" w:rsidRPr="007A22B3">
        <w:rPr>
          <w:rFonts w:ascii="Times New Roman" w:hAnsi="Times New Roman" w:cs="Times New Roman"/>
          <w:sz w:val="24"/>
          <w:szCs w:val="24"/>
        </w:rPr>
        <w:t xml:space="preserve"> u razredu </w:t>
      </w:r>
      <w:r w:rsidR="000741E1" w:rsidRPr="007A22B3">
        <w:rPr>
          <w:rFonts w:ascii="Times New Roman" w:hAnsi="Times New Roman" w:cs="Times New Roman"/>
          <w:sz w:val="24"/>
          <w:szCs w:val="24"/>
        </w:rPr>
        <w:t>3 podskupina</w:t>
      </w:r>
      <w:r w:rsidR="007A22B3">
        <w:rPr>
          <w:rFonts w:ascii="Times New Roman" w:hAnsi="Times New Roman" w:cs="Times New Roman"/>
          <w:sz w:val="24"/>
          <w:szCs w:val="24"/>
        </w:rPr>
        <w:t>,</w:t>
      </w:r>
      <w:r w:rsidR="000741E1" w:rsidRPr="007A22B3">
        <w:rPr>
          <w:rFonts w:ascii="Times New Roman" w:hAnsi="Times New Roman" w:cs="Times New Roman"/>
          <w:sz w:val="24"/>
          <w:szCs w:val="24"/>
        </w:rPr>
        <w:t xml:space="preserve">  386</w:t>
      </w:r>
      <w:r w:rsidR="00643F13" w:rsidRPr="007A22B3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0741E1" w:rsidRPr="007A22B3">
        <w:rPr>
          <w:rFonts w:ascii="Times New Roman" w:hAnsi="Times New Roman" w:cs="Times New Roman"/>
          <w:sz w:val="24"/>
          <w:szCs w:val="24"/>
        </w:rPr>
        <w:t>60.486</w:t>
      </w:r>
      <w:r w:rsidR="00643F13" w:rsidRPr="007A22B3">
        <w:rPr>
          <w:rFonts w:ascii="Times New Roman" w:hAnsi="Times New Roman" w:cs="Times New Roman"/>
          <w:sz w:val="24"/>
          <w:szCs w:val="24"/>
        </w:rPr>
        <w:t xml:space="preserve"> kn odnose se na preuzete obveze po danom jamstvu komunalnom poduzeću </w:t>
      </w:r>
      <w:proofErr w:type="spellStart"/>
      <w:r w:rsidR="00643F13" w:rsidRPr="007A22B3">
        <w:rPr>
          <w:rFonts w:ascii="Times New Roman" w:hAnsi="Times New Roman" w:cs="Times New Roman"/>
          <w:sz w:val="24"/>
          <w:szCs w:val="24"/>
        </w:rPr>
        <w:t>Hidrokom</w:t>
      </w:r>
      <w:proofErr w:type="spellEnd"/>
      <w:r w:rsidR="00643F13" w:rsidRPr="007A22B3">
        <w:rPr>
          <w:rFonts w:ascii="Times New Roman" w:hAnsi="Times New Roman" w:cs="Times New Roman"/>
          <w:sz w:val="24"/>
          <w:szCs w:val="24"/>
        </w:rPr>
        <w:t xml:space="preserve"> d.o.o. za dugoročni kredit kod HBOR-a</w:t>
      </w:r>
      <w:r w:rsidR="00DA636D" w:rsidRPr="007A22B3">
        <w:rPr>
          <w:rFonts w:ascii="Times New Roman" w:hAnsi="Times New Roman" w:cs="Times New Roman"/>
          <w:sz w:val="24"/>
          <w:szCs w:val="24"/>
        </w:rPr>
        <w:t xml:space="preserve"> iz 2007.g.</w:t>
      </w:r>
      <w:r w:rsidR="00643F13" w:rsidRPr="007A22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FF163F" w14:textId="77777777" w:rsidR="002434B8" w:rsidRPr="00656A7A" w:rsidRDefault="002434B8" w:rsidP="007867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052FA0" w14:textId="2755863B" w:rsidR="007867AB" w:rsidRPr="00656A7A" w:rsidRDefault="00656A7A" w:rsidP="007867AB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56A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Stanje obveza po danim jamstvima</w:t>
      </w:r>
      <w:r w:rsidR="002951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 dan 31.12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0741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327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g.</w:t>
      </w:r>
    </w:p>
    <w:p w14:paraId="3B00E491" w14:textId="77777777" w:rsidR="00656A7A" w:rsidRDefault="00656A7A" w:rsidP="007867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75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156"/>
        <w:gridCol w:w="1134"/>
        <w:gridCol w:w="1112"/>
        <w:gridCol w:w="1222"/>
        <w:gridCol w:w="1068"/>
        <w:gridCol w:w="850"/>
        <w:gridCol w:w="1134"/>
        <w:gridCol w:w="1276"/>
        <w:gridCol w:w="1259"/>
      </w:tblGrid>
      <w:tr w:rsidR="00197DC9" w14:paraId="2C945D7F" w14:textId="77777777" w:rsidTr="00664A92">
        <w:trPr>
          <w:trHeight w:val="1000"/>
        </w:trPr>
        <w:tc>
          <w:tcPr>
            <w:tcW w:w="541" w:type="dxa"/>
          </w:tcPr>
          <w:p w14:paraId="2C4D678B" w14:textId="77777777" w:rsidR="00B97B29" w:rsidRDefault="00B97B2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308A034F" w14:textId="77777777" w:rsidR="00B97B29" w:rsidRDefault="00B97B2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5743538B" w14:textId="79D95C16" w:rsidR="00197DC9" w:rsidRDefault="00197DC9" w:rsidP="006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Red</w:t>
            </w:r>
            <w:r w:rsidR="00664A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br</w:t>
            </w:r>
            <w:proofErr w:type="spellEnd"/>
            <w:r w:rsidR="00664A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4CE8CEAB" w14:textId="77777777" w:rsidR="00197DC9" w:rsidRDefault="00197DC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1A4D416D" w14:textId="77777777" w:rsidR="00197DC9" w:rsidRDefault="00197DC9" w:rsidP="0019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Datum Odluke o davanju jamstva</w:t>
            </w:r>
          </w:p>
        </w:tc>
        <w:tc>
          <w:tcPr>
            <w:tcW w:w="1134" w:type="dxa"/>
          </w:tcPr>
          <w:p w14:paraId="20D3BB21" w14:textId="77777777" w:rsidR="00B97B29" w:rsidRDefault="00B97B2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75BEB43B" w14:textId="77777777" w:rsidR="00197DC9" w:rsidRDefault="00197DC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Datum sklapanja Ugovora </w:t>
            </w:r>
            <w:r w:rsidR="00B97B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30153412" w14:textId="77777777" w:rsidR="00197DC9" w:rsidRDefault="00197DC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Naziv financijske institucije u čiju se korist daje jamstvo</w:t>
            </w:r>
          </w:p>
        </w:tc>
        <w:tc>
          <w:tcPr>
            <w:tcW w:w="1222" w:type="dxa"/>
          </w:tcPr>
          <w:p w14:paraId="387B5B19" w14:textId="77777777" w:rsidR="00B97B29" w:rsidRDefault="00B97B2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6F62AFA3" w14:textId="77777777" w:rsidR="00197DC9" w:rsidRDefault="00197DC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Naziv korisnika kredita odnosno dužnika i namjena kredita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37F8ED16" w14:textId="77777777" w:rsidR="00197DC9" w:rsidRDefault="00197DC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Ugovorena valuta i iznos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3AC3BFB" w14:textId="46BF72C5" w:rsidR="00197DC9" w:rsidRDefault="00197DC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Stanje kredita i zajma 1.1.202</w:t>
            </w:r>
            <w:r w:rsidR="000741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8607F7" w14:textId="264CCE26" w:rsidR="00197DC9" w:rsidRDefault="00197DC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Otplate glavnice</w:t>
            </w:r>
            <w:r w:rsidR="00B97B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 u 202</w:t>
            </w:r>
            <w:r w:rsidR="000741E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</w:t>
            </w:r>
            <w:r w:rsidR="00B97B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.g.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DEC6B44" w14:textId="77777777" w:rsidR="00197DC9" w:rsidRDefault="00197DC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Stanje kredita i zajma </w:t>
            </w:r>
          </w:p>
          <w:p w14:paraId="21DBF60F" w14:textId="71C0D63F" w:rsidR="00197DC9" w:rsidRDefault="00271B24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31.12</w:t>
            </w:r>
            <w:r w:rsidR="00197D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.202</w:t>
            </w:r>
            <w:r w:rsidR="00B567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</w:t>
            </w:r>
            <w:r w:rsidR="00197DC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59" w:type="dxa"/>
            <w:shd w:val="clear" w:color="auto" w:fill="auto"/>
            <w:vAlign w:val="center"/>
            <w:hideMark/>
          </w:tcPr>
          <w:p w14:paraId="0E7B55B9" w14:textId="77777777" w:rsidR="00197DC9" w:rsidRDefault="00197DC9" w:rsidP="000C6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Datum dospijeća kredita i zajma</w:t>
            </w:r>
          </w:p>
        </w:tc>
      </w:tr>
      <w:tr w:rsidR="008157EF" w14:paraId="21440554" w14:textId="77777777" w:rsidTr="00664A92">
        <w:trPr>
          <w:trHeight w:val="916"/>
        </w:trPr>
        <w:tc>
          <w:tcPr>
            <w:tcW w:w="541" w:type="dxa"/>
          </w:tcPr>
          <w:p w14:paraId="52D388F5" w14:textId="77777777" w:rsidR="008157EF" w:rsidRDefault="008157EF" w:rsidP="008157E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83A0535" w14:textId="77777777" w:rsidR="008157EF" w:rsidRDefault="008157EF" w:rsidP="008157E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4E692CE" w14:textId="77777777" w:rsidR="008157EF" w:rsidRDefault="008157EF" w:rsidP="008157E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C9AA66E" w14:textId="77777777" w:rsidR="008157EF" w:rsidRDefault="008157EF" w:rsidP="008157EF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156" w:type="dxa"/>
            <w:shd w:val="clear" w:color="auto" w:fill="auto"/>
            <w:vAlign w:val="center"/>
            <w:hideMark/>
          </w:tcPr>
          <w:p w14:paraId="73EF8946" w14:textId="47CEB948" w:rsidR="008157EF" w:rsidRDefault="008157EF" w:rsidP="00664A92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10.05.20</w:t>
            </w:r>
            <w:r w:rsidR="00664A9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134" w:type="dxa"/>
          </w:tcPr>
          <w:p w14:paraId="47722EED" w14:textId="77777777" w:rsidR="008157EF" w:rsidRDefault="008157EF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27F148A" w14:textId="77777777" w:rsidR="008157EF" w:rsidRDefault="008157EF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043AED3" w14:textId="77777777" w:rsidR="008157EF" w:rsidRDefault="008157EF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F96B371" w14:textId="77777777" w:rsidR="008157EF" w:rsidRDefault="008157EF" w:rsidP="00815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12.06.2007.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14:paraId="736EB7E9" w14:textId="77777777" w:rsidR="008157EF" w:rsidRDefault="008157EF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Hrvatska banka za obnovu i razvitak, Zagreb, Strossmayerov trg 9</w:t>
            </w:r>
          </w:p>
        </w:tc>
        <w:tc>
          <w:tcPr>
            <w:tcW w:w="1222" w:type="dxa"/>
          </w:tcPr>
          <w:p w14:paraId="799258E2" w14:textId="77777777" w:rsidR="008157EF" w:rsidRDefault="008157EF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E68BE06" w14:textId="18DF2B74" w:rsidR="008157EF" w:rsidRDefault="008157EF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Hidrokom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d.o.o. za komunalije, trgovinu i građevinarstvo, Udbina, Trg Sv. Lucije 9</w:t>
            </w:r>
          </w:p>
        </w:tc>
        <w:tc>
          <w:tcPr>
            <w:tcW w:w="1068" w:type="dxa"/>
            <w:shd w:val="clear" w:color="auto" w:fill="auto"/>
            <w:vAlign w:val="center"/>
            <w:hideMark/>
          </w:tcPr>
          <w:p w14:paraId="134EE9FD" w14:textId="77777777" w:rsidR="008157EF" w:rsidRDefault="008157EF" w:rsidP="00815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73417C" w14:textId="77777777" w:rsidR="008157EF" w:rsidRDefault="008157EF" w:rsidP="00815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E664E08" w14:textId="77777777" w:rsidR="00664A92" w:rsidRDefault="008157EF" w:rsidP="00815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157E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750.000</w:t>
            </w:r>
          </w:p>
          <w:p w14:paraId="41A42330" w14:textId="519CFB6C" w:rsidR="008157EF" w:rsidRPr="008157EF" w:rsidRDefault="008157EF" w:rsidP="00815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157EF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(kn)</w:t>
            </w:r>
          </w:p>
        </w:tc>
        <w:tc>
          <w:tcPr>
            <w:tcW w:w="850" w:type="dxa"/>
            <w:shd w:val="clear" w:color="auto" w:fill="auto"/>
          </w:tcPr>
          <w:p w14:paraId="50E6CCEA" w14:textId="77777777" w:rsidR="008157EF" w:rsidRDefault="008157EF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1501D1A" w14:textId="77777777" w:rsidR="008157EF" w:rsidRDefault="008157EF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9793E18" w14:textId="77777777" w:rsidR="008157EF" w:rsidRPr="008157EF" w:rsidRDefault="008157EF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B4FFBC7" w14:textId="77777777" w:rsidR="008157EF" w:rsidRPr="008157EF" w:rsidRDefault="008157EF" w:rsidP="00815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67AF20F" w14:textId="10267F09" w:rsidR="008157EF" w:rsidRPr="008157EF" w:rsidRDefault="000741E1" w:rsidP="00815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126.484</w:t>
            </w:r>
          </w:p>
        </w:tc>
        <w:tc>
          <w:tcPr>
            <w:tcW w:w="1134" w:type="dxa"/>
          </w:tcPr>
          <w:p w14:paraId="75A51186" w14:textId="77777777" w:rsidR="008157EF" w:rsidRDefault="008157EF" w:rsidP="008157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89E26FB" w14:textId="77777777" w:rsidR="008157EF" w:rsidRPr="008157EF" w:rsidRDefault="008157EF" w:rsidP="008157E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64A5B34" w14:textId="4CBADB9C" w:rsidR="008157EF" w:rsidRPr="008157EF" w:rsidRDefault="008157EF" w:rsidP="008157EF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157E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56.21</w:t>
            </w:r>
            <w:r w:rsidR="000F54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2D99A293" w14:textId="77777777" w:rsidR="008157EF" w:rsidRPr="008157EF" w:rsidRDefault="008157EF" w:rsidP="008157EF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FE9C38" w14:textId="77777777" w:rsidR="008157EF" w:rsidRPr="008157EF" w:rsidRDefault="008157EF" w:rsidP="008157EF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7BC00BD" w14:textId="2B6A89EA" w:rsidR="008157EF" w:rsidRPr="008157EF" w:rsidRDefault="00B56776" w:rsidP="008157EF">
            <w:pPr>
              <w:jc w:val="righ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70.2</w:t>
            </w:r>
            <w:r w:rsidR="000F54D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1259" w:type="dxa"/>
            <w:shd w:val="clear" w:color="auto" w:fill="auto"/>
            <w:hideMark/>
          </w:tcPr>
          <w:p w14:paraId="427517D2" w14:textId="77777777" w:rsidR="008157EF" w:rsidRDefault="008157EF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  <w:p w14:paraId="6ECEDDD2" w14:textId="77777777" w:rsidR="000F54D0" w:rsidRDefault="000F54D0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44D38D" w14:textId="77777777" w:rsidR="008157EF" w:rsidRDefault="008157EF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C74A223" w14:textId="77777777" w:rsidR="008157EF" w:rsidRDefault="008157EF" w:rsidP="008157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17CF15B" w14:textId="77777777" w:rsidR="008157EF" w:rsidRDefault="008157EF" w:rsidP="00815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31.03.2023.</w:t>
            </w:r>
          </w:p>
        </w:tc>
      </w:tr>
    </w:tbl>
    <w:p w14:paraId="009415A5" w14:textId="77777777" w:rsidR="002434B8" w:rsidRDefault="002434B8" w:rsidP="002434B8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064C6ACF" w14:textId="77777777" w:rsidR="00664A92" w:rsidRDefault="00664A92" w:rsidP="002434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B6E5B70" w14:textId="77777777" w:rsidR="00664A92" w:rsidRDefault="00664A92" w:rsidP="002434B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9D6C2F6" w14:textId="77777777" w:rsidR="00896DA3" w:rsidRPr="00FB6614" w:rsidRDefault="00896DA3" w:rsidP="00FB6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5C9FF0" w14:textId="7AC1247E" w:rsidR="00C5167D" w:rsidRPr="00B57B2C" w:rsidRDefault="00A47B0A" w:rsidP="00664A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57B2C">
        <w:rPr>
          <w:rFonts w:ascii="Times New Roman" w:hAnsi="Times New Roman" w:cs="Times New Roman"/>
          <w:color w:val="000000" w:themeColor="text1"/>
        </w:rPr>
        <w:tab/>
      </w:r>
      <w:r w:rsidRPr="00B57B2C">
        <w:rPr>
          <w:rFonts w:ascii="Times New Roman" w:hAnsi="Times New Roman" w:cs="Times New Roman"/>
          <w:color w:val="000000" w:themeColor="text1"/>
        </w:rPr>
        <w:tab/>
      </w:r>
      <w:r w:rsidRPr="00B57B2C">
        <w:rPr>
          <w:rFonts w:ascii="Times New Roman" w:hAnsi="Times New Roman" w:cs="Times New Roman"/>
          <w:color w:val="000000" w:themeColor="text1"/>
        </w:rPr>
        <w:tab/>
      </w:r>
      <w:r w:rsidRPr="00B57B2C">
        <w:rPr>
          <w:rFonts w:ascii="Times New Roman" w:hAnsi="Times New Roman" w:cs="Times New Roman"/>
          <w:color w:val="000000" w:themeColor="text1"/>
        </w:rPr>
        <w:tab/>
      </w:r>
      <w:r w:rsidRPr="00B57B2C">
        <w:rPr>
          <w:rFonts w:ascii="Times New Roman" w:hAnsi="Times New Roman" w:cs="Times New Roman"/>
          <w:color w:val="000000" w:themeColor="text1"/>
        </w:rPr>
        <w:tab/>
      </w:r>
      <w:r w:rsidRPr="00B57B2C">
        <w:rPr>
          <w:rFonts w:ascii="Times New Roman" w:hAnsi="Times New Roman" w:cs="Times New Roman"/>
          <w:color w:val="000000" w:themeColor="text1"/>
        </w:rPr>
        <w:tab/>
      </w:r>
      <w:r w:rsidRPr="00B57B2C">
        <w:rPr>
          <w:rFonts w:ascii="Times New Roman" w:hAnsi="Times New Roman" w:cs="Times New Roman"/>
          <w:color w:val="000000" w:themeColor="text1"/>
        </w:rPr>
        <w:tab/>
      </w:r>
      <w:r w:rsidRPr="00B57B2C">
        <w:rPr>
          <w:rFonts w:ascii="Times New Roman" w:hAnsi="Times New Roman" w:cs="Times New Roman"/>
          <w:color w:val="000000" w:themeColor="text1"/>
        </w:rPr>
        <w:tab/>
      </w:r>
      <w:r w:rsidR="00B62A55">
        <w:rPr>
          <w:rFonts w:ascii="Times New Roman" w:hAnsi="Times New Roman" w:cs="Times New Roman"/>
          <w:color w:val="000000" w:themeColor="text1"/>
        </w:rPr>
        <w:tab/>
      </w:r>
      <w:r w:rsidR="00B62A55">
        <w:rPr>
          <w:rFonts w:ascii="Times New Roman" w:hAnsi="Times New Roman" w:cs="Times New Roman"/>
          <w:color w:val="000000" w:themeColor="text1"/>
        </w:rPr>
        <w:tab/>
      </w:r>
      <w:r w:rsidR="00B62A55">
        <w:rPr>
          <w:rFonts w:ascii="Times New Roman" w:hAnsi="Times New Roman" w:cs="Times New Roman"/>
          <w:color w:val="000000" w:themeColor="text1"/>
        </w:rPr>
        <w:tab/>
      </w:r>
      <w:r w:rsidR="00B62A55">
        <w:rPr>
          <w:rFonts w:ascii="Times New Roman" w:hAnsi="Times New Roman" w:cs="Times New Roman"/>
          <w:color w:val="000000" w:themeColor="text1"/>
        </w:rPr>
        <w:tab/>
      </w:r>
    </w:p>
    <w:p w14:paraId="6670AC27" w14:textId="77777777" w:rsidR="00C5167D" w:rsidRPr="00D2565D" w:rsidRDefault="00C5167D" w:rsidP="00A2205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sectPr w:rsidR="00C5167D" w:rsidRPr="00D2565D" w:rsidSect="0033513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228B3" w14:textId="77777777" w:rsidR="00211B37" w:rsidRDefault="00211B37" w:rsidP="009C41B2">
      <w:pPr>
        <w:spacing w:after="0" w:line="240" w:lineRule="auto"/>
      </w:pPr>
      <w:r>
        <w:separator/>
      </w:r>
    </w:p>
  </w:endnote>
  <w:endnote w:type="continuationSeparator" w:id="0">
    <w:p w14:paraId="72603FC0" w14:textId="77777777" w:rsidR="00211B37" w:rsidRDefault="00211B37" w:rsidP="009C4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7781848"/>
      <w:docPartObj>
        <w:docPartGallery w:val="Page Numbers (Bottom of Page)"/>
        <w:docPartUnique/>
      </w:docPartObj>
    </w:sdtPr>
    <w:sdtEndPr/>
    <w:sdtContent>
      <w:p w14:paraId="2E5BDAFA" w14:textId="5553C0DA" w:rsidR="00495F69" w:rsidRDefault="00495F6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B01">
          <w:rPr>
            <w:noProof/>
          </w:rPr>
          <w:t>11</w:t>
        </w:r>
        <w:r>
          <w:fldChar w:fldCharType="end"/>
        </w:r>
      </w:p>
    </w:sdtContent>
  </w:sdt>
  <w:p w14:paraId="14EC672A" w14:textId="77777777" w:rsidR="00495F69" w:rsidRDefault="00495F6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AA619" w14:textId="77777777" w:rsidR="00211B37" w:rsidRDefault="00211B37" w:rsidP="009C41B2">
      <w:pPr>
        <w:spacing w:after="0" w:line="240" w:lineRule="auto"/>
      </w:pPr>
      <w:r>
        <w:separator/>
      </w:r>
    </w:p>
  </w:footnote>
  <w:footnote w:type="continuationSeparator" w:id="0">
    <w:p w14:paraId="00CDF556" w14:textId="77777777" w:rsidR="00211B37" w:rsidRDefault="00211B37" w:rsidP="009C4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127C"/>
    <w:multiLevelType w:val="hybridMultilevel"/>
    <w:tmpl w:val="9C32BF30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E265A4"/>
    <w:multiLevelType w:val="hybridMultilevel"/>
    <w:tmpl w:val="1F4E3C7A"/>
    <w:lvl w:ilvl="0" w:tplc="75B2B3CC">
      <w:start w:val="3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3B5F60"/>
    <w:multiLevelType w:val="hybridMultilevel"/>
    <w:tmpl w:val="71A8C8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392FC1"/>
    <w:multiLevelType w:val="hybridMultilevel"/>
    <w:tmpl w:val="0860D016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73856"/>
    <w:multiLevelType w:val="hybridMultilevel"/>
    <w:tmpl w:val="0BB207A8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9362C7"/>
    <w:multiLevelType w:val="hybridMultilevel"/>
    <w:tmpl w:val="58F65D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504BC"/>
    <w:multiLevelType w:val="hybridMultilevel"/>
    <w:tmpl w:val="AEC2D3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22DA1"/>
    <w:multiLevelType w:val="hybridMultilevel"/>
    <w:tmpl w:val="8290540C"/>
    <w:lvl w:ilvl="0" w:tplc="75B2B3CC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5E513DC"/>
    <w:multiLevelType w:val="hybridMultilevel"/>
    <w:tmpl w:val="5A886E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9" w15:restartNumberingAfterBreak="0">
    <w:nsid w:val="20BC142B"/>
    <w:multiLevelType w:val="hybridMultilevel"/>
    <w:tmpl w:val="35B24AE6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4F205BD"/>
    <w:multiLevelType w:val="hybridMultilevel"/>
    <w:tmpl w:val="841225E2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F5BE1"/>
    <w:multiLevelType w:val="hybridMultilevel"/>
    <w:tmpl w:val="586A55CA"/>
    <w:lvl w:ilvl="0" w:tplc="10CA5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51AC8"/>
    <w:multiLevelType w:val="hybridMultilevel"/>
    <w:tmpl w:val="4092B1C4"/>
    <w:lvl w:ilvl="0" w:tplc="75B2B3CC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5F96B42"/>
    <w:multiLevelType w:val="hybridMultilevel"/>
    <w:tmpl w:val="2EEA13CC"/>
    <w:lvl w:ilvl="0" w:tplc="75B2B3CC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65670BF"/>
    <w:multiLevelType w:val="hybridMultilevel"/>
    <w:tmpl w:val="3EA0E5D6"/>
    <w:lvl w:ilvl="0" w:tplc="B9FA58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C26D0"/>
    <w:multiLevelType w:val="hybridMultilevel"/>
    <w:tmpl w:val="0678A442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F917E33"/>
    <w:multiLevelType w:val="hybridMultilevel"/>
    <w:tmpl w:val="630AD060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56817FF"/>
    <w:multiLevelType w:val="hybridMultilevel"/>
    <w:tmpl w:val="59A2213E"/>
    <w:lvl w:ilvl="0" w:tplc="8A4644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C7F56"/>
    <w:multiLevelType w:val="hybridMultilevel"/>
    <w:tmpl w:val="A3B4AC18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59592B"/>
    <w:multiLevelType w:val="hybridMultilevel"/>
    <w:tmpl w:val="22B6E6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9031E"/>
    <w:multiLevelType w:val="hybridMultilevel"/>
    <w:tmpl w:val="7E8A0A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496AAE"/>
    <w:multiLevelType w:val="hybridMultilevel"/>
    <w:tmpl w:val="BEA2C32C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5B449D9"/>
    <w:multiLevelType w:val="hybridMultilevel"/>
    <w:tmpl w:val="7B7A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356A"/>
    <w:multiLevelType w:val="hybridMultilevel"/>
    <w:tmpl w:val="707E107C"/>
    <w:lvl w:ilvl="0" w:tplc="D9B472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008135A"/>
    <w:multiLevelType w:val="hybridMultilevel"/>
    <w:tmpl w:val="37787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17EA4"/>
    <w:multiLevelType w:val="hybridMultilevel"/>
    <w:tmpl w:val="66B2379A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B2C"/>
    <w:multiLevelType w:val="hybridMultilevel"/>
    <w:tmpl w:val="8E96AD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66A80"/>
    <w:multiLevelType w:val="hybridMultilevel"/>
    <w:tmpl w:val="2140051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8955A6"/>
    <w:multiLevelType w:val="hybridMultilevel"/>
    <w:tmpl w:val="2EC83A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BF3A98"/>
    <w:multiLevelType w:val="hybridMultilevel"/>
    <w:tmpl w:val="187EF4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B2656"/>
    <w:multiLevelType w:val="hybridMultilevel"/>
    <w:tmpl w:val="CE227F82"/>
    <w:lvl w:ilvl="0" w:tplc="22B83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B0B71"/>
    <w:multiLevelType w:val="hybridMultilevel"/>
    <w:tmpl w:val="3550B2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7E1DDA"/>
    <w:multiLevelType w:val="hybridMultilevel"/>
    <w:tmpl w:val="E81CFEE4"/>
    <w:lvl w:ilvl="0" w:tplc="2AB00E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E3D9E"/>
    <w:multiLevelType w:val="hybridMultilevel"/>
    <w:tmpl w:val="72CEE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53957"/>
    <w:multiLevelType w:val="hybridMultilevel"/>
    <w:tmpl w:val="6966DCD6"/>
    <w:lvl w:ilvl="0" w:tplc="E7FA13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185737">
    <w:abstractNumId w:val="7"/>
  </w:num>
  <w:num w:numId="2" w16cid:durableId="1470127891">
    <w:abstractNumId w:val="13"/>
  </w:num>
  <w:num w:numId="3" w16cid:durableId="1059523324">
    <w:abstractNumId w:val="25"/>
  </w:num>
  <w:num w:numId="4" w16cid:durableId="1620842143">
    <w:abstractNumId w:val="12"/>
  </w:num>
  <w:num w:numId="5" w16cid:durableId="651717440">
    <w:abstractNumId w:val="10"/>
  </w:num>
  <w:num w:numId="6" w16cid:durableId="477302120">
    <w:abstractNumId w:val="18"/>
  </w:num>
  <w:num w:numId="7" w16cid:durableId="845704778">
    <w:abstractNumId w:val="9"/>
  </w:num>
  <w:num w:numId="8" w16cid:durableId="1786341065">
    <w:abstractNumId w:val="3"/>
  </w:num>
  <w:num w:numId="9" w16cid:durableId="800928501">
    <w:abstractNumId w:val="32"/>
  </w:num>
  <w:num w:numId="10" w16cid:durableId="1530528818">
    <w:abstractNumId w:val="19"/>
  </w:num>
  <w:num w:numId="11" w16cid:durableId="863791515">
    <w:abstractNumId w:val="28"/>
  </w:num>
  <w:num w:numId="12" w16cid:durableId="327680012">
    <w:abstractNumId w:val="14"/>
  </w:num>
  <w:num w:numId="13" w16cid:durableId="1147742067">
    <w:abstractNumId w:val="34"/>
  </w:num>
  <w:num w:numId="14" w16cid:durableId="613054069">
    <w:abstractNumId w:val="23"/>
  </w:num>
  <w:num w:numId="15" w16cid:durableId="781068959">
    <w:abstractNumId w:val="20"/>
  </w:num>
  <w:num w:numId="16" w16cid:durableId="92793002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260258649">
    <w:abstractNumId w:val="34"/>
  </w:num>
  <w:num w:numId="18" w16cid:durableId="1310012590">
    <w:abstractNumId w:val="11"/>
  </w:num>
  <w:num w:numId="19" w16cid:durableId="429668820">
    <w:abstractNumId w:val="30"/>
  </w:num>
  <w:num w:numId="20" w16cid:durableId="2100519638">
    <w:abstractNumId w:val="17"/>
  </w:num>
  <w:num w:numId="21" w16cid:durableId="735784320">
    <w:abstractNumId w:val="22"/>
  </w:num>
  <w:num w:numId="22" w16cid:durableId="1048064372">
    <w:abstractNumId w:val="15"/>
  </w:num>
  <w:num w:numId="23" w16cid:durableId="234126330">
    <w:abstractNumId w:val="16"/>
  </w:num>
  <w:num w:numId="24" w16cid:durableId="1202592310">
    <w:abstractNumId w:val="33"/>
  </w:num>
  <w:num w:numId="25" w16cid:durableId="1302494609">
    <w:abstractNumId w:val="29"/>
  </w:num>
  <w:num w:numId="26" w16cid:durableId="502012732">
    <w:abstractNumId w:val="5"/>
  </w:num>
  <w:num w:numId="27" w16cid:durableId="409039319">
    <w:abstractNumId w:val="6"/>
  </w:num>
  <w:num w:numId="28" w16cid:durableId="931209585">
    <w:abstractNumId w:val="31"/>
  </w:num>
  <w:num w:numId="29" w16cid:durableId="1477600615">
    <w:abstractNumId w:val="1"/>
  </w:num>
  <w:num w:numId="30" w16cid:durableId="476384339">
    <w:abstractNumId w:val="8"/>
  </w:num>
  <w:num w:numId="31" w16cid:durableId="1397975773">
    <w:abstractNumId w:val="26"/>
  </w:num>
  <w:num w:numId="32" w16cid:durableId="228224723">
    <w:abstractNumId w:val="0"/>
  </w:num>
  <w:num w:numId="33" w16cid:durableId="188221779">
    <w:abstractNumId w:val="27"/>
  </w:num>
  <w:num w:numId="34" w16cid:durableId="680932898">
    <w:abstractNumId w:val="4"/>
  </w:num>
  <w:num w:numId="35" w16cid:durableId="1928273063">
    <w:abstractNumId w:val="21"/>
  </w:num>
  <w:num w:numId="36" w16cid:durableId="314769611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B4"/>
    <w:rsid w:val="00004A92"/>
    <w:rsid w:val="00005D91"/>
    <w:rsid w:val="000141E3"/>
    <w:rsid w:val="00031F8D"/>
    <w:rsid w:val="0003636F"/>
    <w:rsid w:val="00040CE0"/>
    <w:rsid w:val="00053675"/>
    <w:rsid w:val="00071DCB"/>
    <w:rsid w:val="000741E1"/>
    <w:rsid w:val="000802A0"/>
    <w:rsid w:val="000835F2"/>
    <w:rsid w:val="000870D5"/>
    <w:rsid w:val="0009347D"/>
    <w:rsid w:val="000955D6"/>
    <w:rsid w:val="000A02E9"/>
    <w:rsid w:val="000C6B62"/>
    <w:rsid w:val="000C6E27"/>
    <w:rsid w:val="000D1342"/>
    <w:rsid w:val="000D7A19"/>
    <w:rsid w:val="000D7EEA"/>
    <w:rsid w:val="000E72B5"/>
    <w:rsid w:val="000F0A47"/>
    <w:rsid w:val="000F54D0"/>
    <w:rsid w:val="001014BB"/>
    <w:rsid w:val="00111CAF"/>
    <w:rsid w:val="00130EDA"/>
    <w:rsid w:val="001320F9"/>
    <w:rsid w:val="0013337E"/>
    <w:rsid w:val="00136A7D"/>
    <w:rsid w:val="00147611"/>
    <w:rsid w:val="00153D51"/>
    <w:rsid w:val="001551CA"/>
    <w:rsid w:val="00156F72"/>
    <w:rsid w:val="00163836"/>
    <w:rsid w:val="0016667C"/>
    <w:rsid w:val="00167954"/>
    <w:rsid w:val="00181409"/>
    <w:rsid w:val="0018547D"/>
    <w:rsid w:val="00192CD8"/>
    <w:rsid w:val="00196869"/>
    <w:rsid w:val="00197DC9"/>
    <w:rsid w:val="001A624F"/>
    <w:rsid w:val="001C1A81"/>
    <w:rsid w:val="001C3BC0"/>
    <w:rsid w:val="001D35A3"/>
    <w:rsid w:val="001D40DE"/>
    <w:rsid w:val="001D4B49"/>
    <w:rsid w:val="001E5184"/>
    <w:rsid w:val="001F03F6"/>
    <w:rsid w:val="001F2253"/>
    <w:rsid w:val="001F6E95"/>
    <w:rsid w:val="0020065D"/>
    <w:rsid w:val="00202576"/>
    <w:rsid w:val="002026B1"/>
    <w:rsid w:val="00203726"/>
    <w:rsid w:val="00211B37"/>
    <w:rsid w:val="00223BC9"/>
    <w:rsid w:val="002434B8"/>
    <w:rsid w:val="00244424"/>
    <w:rsid w:val="00250AB8"/>
    <w:rsid w:val="00255D66"/>
    <w:rsid w:val="00257DFB"/>
    <w:rsid w:val="00263B70"/>
    <w:rsid w:val="00271B24"/>
    <w:rsid w:val="0027475F"/>
    <w:rsid w:val="00276195"/>
    <w:rsid w:val="00286365"/>
    <w:rsid w:val="00290DB4"/>
    <w:rsid w:val="00295161"/>
    <w:rsid w:val="00296C90"/>
    <w:rsid w:val="002A4B26"/>
    <w:rsid w:val="002A6236"/>
    <w:rsid w:val="002B4C5A"/>
    <w:rsid w:val="002B7D1B"/>
    <w:rsid w:val="002C2520"/>
    <w:rsid w:val="002C3BD3"/>
    <w:rsid w:val="002D2195"/>
    <w:rsid w:val="002D629C"/>
    <w:rsid w:val="002E7018"/>
    <w:rsid w:val="002F15E5"/>
    <w:rsid w:val="002F5A15"/>
    <w:rsid w:val="0030042C"/>
    <w:rsid w:val="003058EB"/>
    <w:rsid w:val="0031070D"/>
    <w:rsid w:val="00310DD1"/>
    <w:rsid w:val="00315270"/>
    <w:rsid w:val="00325B3B"/>
    <w:rsid w:val="003265A6"/>
    <w:rsid w:val="003319E3"/>
    <w:rsid w:val="003350A6"/>
    <w:rsid w:val="00335130"/>
    <w:rsid w:val="00335260"/>
    <w:rsid w:val="003366A4"/>
    <w:rsid w:val="00350E06"/>
    <w:rsid w:val="0036315B"/>
    <w:rsid w:val="003643AD"/>
    <w:rsid w:val="00375D2C"/>
    <w:rsid w:val="00375E5B"/>
    <w:rsid w:val="00383F24"/>
    <w:rsid w:val="00384AE7"/>
    <w:rsid w:val="00385594"/>
    <w:rsid w:val="00387B17"/>
    <w:rsid w:val="003A0D76"/>
    <w:rsid w:val="003A4C7B"/>
    <w:rsid w:val="003B10AD"/>
    <w:rsid w:val="003B1AA0"/>
    <w:rsid w:val="003B4470"/>
    <w:rsid w:val="003C0593"/>
    <w:rsid w:val="003D2593"/>
    <w:rsid w:val="003E12B0"/>
    <w:rsid w:val="003E5EA5"/>
    <w:rsid w:val="00402163"/>
    <w:rsid w:val="0040250A"/>
    <w:rsid w:val="00412140"/>
    <w:rsid w:val="00414E26"/>
    <w:rsid w:val="0042035D"/>
    <w:rsid w:val="00423A96"/>
    <w:rsid w:val="004329B2"/>
    <w:rsid w:val="00444CEB"/>
    <w:rsid w:val="00450A3B"/>
    <w:rsid w:val="00450DDE"/>
    <w:rsid w:val="004520F9"/>
    <w:rsid w:val="004548C0"/>
    <w:rsid w:val="00460D7D"/>
    <w:rsid w:val="00476151"/>
    <w:rsid w:val="00477003"/>
    <w:rsid w:val="00480BC4"/>
    <w:rsid w:val="00481E1C"/>
    <w:rsid w:val="00487008"/>
    <w:rsid w:val="00487E9D"/>
    <w:rsid w:val="00492874"/>
    <w:rsid w:val="00495F69"/>
    <w:rsid w:val="00496C1C"/>
    <w:rsid w:val="004B51AE"/>
    <w:rsid w:val="004B5F0A"/>
    <w:rsid w:val="004C77DE"/>
    <w:rsid w:val="004D0D5F"/>
    <w:rsid w:val="004D0F44"/>
    <w:rsid w:val="004D271C"/>
    <w:rsid w:val="004D2BB1"/>
    <w:rsid w:val="004D3A96"/>
    <w:rsid w:val="004E4293"/>
    <w:rsid w:val="004F4566"/>
    <w:rsid w:val="004F5598"/>
    <w:rsid w:val="00500528"/>
    <w:rsid w:val="0051425A"/>
    <w:rsid w:val="005172BE"/>
    <w:rsid w:val="00520D7D"/>
    <w:rsid w:val="005230BB"/>
    <w:rsid w:val="0052602E"/>
    <w:rsid w:val="00547A7B"/>
    <w:rsid w:val="00554F46"/>
    <w:rsid w:val="005562E8"/>
    <w:rsid w:val="0057436C"/>
    <w:rsid w:val="00575AA7"/>
    <w:rsid w:val="00577DD4"/>
    <w:rsid w:val="0058427B"/>
    <w:rsid w:val="00584FC0"/>
    <w:rsid w:val="00590F69"/>
    <w:rsid w:val="0059472D"/>
    <w:rsid w:val="005A28F0"/>
    <w:rsid w:val="005A38A3"/>
    <w:rsid w:val="005A3F57"/>
    <w:rsid w:val="005B1F01"/>
    <w:rsid w:val="005B38E2"/>
    <w:rsid w:val="005E39DD"/>
    <w:rsid w:val="005F59C7"/>
    <w:rsid w:val="005F6859"/>
    <w:rsid w:val="006009D4"/>
    <w:rsid w:val="00600B03"/>
    <w:rsid w:val="006027FC"/>
    <w:rsid w:val="006045DF"/>
    <w:rsid w:val="00610E27"/>
    <w:rsid w:val="006148F2"/>
    <w:rsid w:val="006154FD"/>
    <w:rsid w:val="0062178F"/>
    <w:rsid w:val="0062627C"/>
    <w:rsid w:val="00626739"/>
    <w:rsid w:val="006301CC"/>
    <w:rsid w:val="006336BA"/>
    <w:rsid w:val="00642435"/>
    <w:rsid w:val="00643F13"/>
    <w:rsid w:val="00656A7A"/>
    <w:rsid w:val="00657C55"/>
    <w:rsid w:val="0066139A"/>
    <w:rsid w:val="00664A92"/>
    <w:rsid w:val="0067084B"/>
    <w:rsid w:val="00674AF8"/>
    <w:rsid w:val="00684FE2"/>
    <w:rsid w:val="0069384F"/>
    <w:rsid w:val="00694D28"/>
    <w:rsid w:val="006A035D"/>
    <w:rsid w:val="006B00DD"/>
    <w:rsid w:val="006B1DF0"/>
    <w:rsid w:val="006B6186"/>
    <w:rsid w:val="006C093D"/>
    <w:rsid w:val="006C7E60"/>
    <w:rsid w:val="006D1A83"/>
    <w:rsid w:val="006D296F"/>
    <w:rsid w:val="006D3E7D"/>
    <w:rsid w:val="006E37FA"/>
    <w:rsid w:val="006E6724"/>
    <w:rsid w:val="006F531E"/>
    <w:rsid w:val="006F7323"/>
    <w:rsid w:val="006F7329"/>
    <w:rsid w:val="006F754E"/>
    <w:rsid w:val="00706F51"/>
    <w:rsid w:val="0072198F"/>
    <w:rsid w:val="00751703"/>
    <w:rsid w:val="0075194B"/>
    <w:rsid w:val="007562D6"/>
    <w:rsid w:val="007669EA"/>
    <w:rsid w:val="00771FD5"/>
    <w:rsid w:val="0077695C"/>
    <w:rsid w:val="007867AB"/>
    <w:rsid w:val="00794AE8"/>
    <w:rsid w:val="0079703A"/>
    <w:rsid w:val="007A0ED1"/>
    <w:rsid w:val="007A22B3"/>
    <w:rsid w:val="007A768D"/>
    <w:rsid w:val="007A7E85"/>
    <w:rsid w:val="007B0903"/>
    <w:rsid w:val="007C135A"/>
    <w:rsid w:val="007C2839"/>
    <w:rsid w:val="007D0524"/>
    <w:rsid w:val="007D3079"/>
    <w:rsid w:val="007D5E68"/>
    <w:rsid w:val="007E4077"/>
    <w:rsid w:val="007E5378"/>
    <w:rsid w:val="007E67EC"/>
    <w:rsid w:val="007F0BC4"/>
    <w:rsid w:val="008131A0"/>
    <w:rsid w:val="008157EF"/>
    <w:rsid w:val="00815806"/>
    <w:rsid w:val="00815D93"/>
    <w:rsid w:val="008216EB"/>
    <w:rsid w:val="00822FA3"/>
    <w:rsid w:val="008274C0"/>
    <w:rsid w:val="00832726"/>
    <w:rsid w:val="008469D1"/>
    <w:rsid w:val="00847D8A"/>
    <w:rsid w:val="00852AB0"/>
    <w:rsid w:val="00852F5B"/>
    <w:rsid w:val="0085310F"/>
    <w:rsid w:val="008569F7"/>
    <w:rsid w:val="0086127C"/>
    <w:rsid w:val="00874102"/>
    <w:rsid w:val="00875FA0"/>
    <w:rsid w:val="00880D6E"/>
    <w:rsid w:val="00883B28"/>
    <w:rsid w:val="00890926"/>
    <w:rsid w:val="00896DA3"/>
    <w:rsid w:val="008A1E45"/>
    <w:rsid w:val="008A6D5E"/>
    <w:rsid w:val="008A72D7"/>
    <w:rsid w:val="008B022B"/>
    <w:rsid w:val="008B15FC"/>
    <w:rsid w:val="008B3615"/>
    <w:rsid w:val="008B7262"/>
    <w:rsid w:val="008C25F9"/>
    <w:rsid w:val="008D5C12"/>
    <w:rsid w:val="008E09C7"/>
    <w:rsid w:val="008E0BE0"/>
    <w:rsid w:val="008E2AD8"/>
    <w:rsid w:val="008E770C"/>
    <w:rsid w:val="008F07CE"/>
    <w:rsid w:val="008F18B7"/>
    <w:rsid w:val="008F7BB0"/>
    <w:rsid w:val="0090431E"/>
    <w:rsid w:val="0090702A"/>
    <w:rsid w:val="009128DE"/>
    <w:rsid w:val="00912D41"/>
    <w:rsid w:val="00921068"/>
    <w:rsid w:val="0093346D"/>
    <w:rsid w:val="00943480"/>
    <w:rsid w:val="00944D7B"/>
    <w:rsid w:val="009465F2"/>
    <w:rsid w:val="0095105A"/>
    <w:rsid w:val="00951AF8"/>
    <w:rsid w:val="009822F8"/>
    <w:rsid w:val="00993A1F"/>
    <w:rsid w:val="009A598D"/>
    <w:rsid w:val="009B203B"/>
    <w:rsid w:val="009B3FA3"/>
    <w:rsid w:val="009B4D45"/>
    <w:rsid w:val="009C353A"/>
    <w:rsid w:val="009C41B2"/>
    <w:rsid w:val="009D6DFE"/>
    <w:rsid w:val="009F0FE0"/>
    <w:rsid w:val="009F28D0"/>
    <w:rsid w:val="009F727A"/>
    <w:rsid w:val="00A07536"/>
    <w:rsid w:val="00A076CB"/>
    <w:rsid w:val="00A14EE3"/>
    <w:rsid w:val="00A2205B"/>
    <w:rsid w:val="00A26CCC"/>
    <w:rsid w:val="00A321D6"/>
    <w:rsid w:val="00A36049"/>
    <w:rsid w:val="00A360FD"/>
    <w:rsid w:val="00A36681"/>
    <w:rsid w:val="00A42C3F"/>
    <w:rsid w:val="00A43D0A"/>
    <w:rsid w:val="00A47B0A"/>
    <w:rsid w:val="00A51C4F"/>
    <w:rsid w:val="00A5285F"/>
    <w:rsid w:val="00A5546E"/>
    <w:rsid w:val="00A65EB1"/>
    <w:rsid w:val="00A66DD9"/>
    <w:rsid w:val="00A67CE1"/>
    <w:rsid w:val="00A714A7"/>
    <w:rsid w:val="00A73546"/>
    <w:rsid w:val="00A80DCA"/>
    <w:rsid w:val="00A832E5"/>
    <w:rsid w:val="00AA188B"/>
    <w:rsid w:val="00AA1D68"/>
    <w:rsid w:val="00AA4FCD"/>
    <w:rsid w:val="00AB11E0"/>
    <w:rsid w:val="00AB3818"/>
    <w:rsid w:val="00AB6880"/>
    <w:rsid w:val="00AC1128"/>
    <w:rsid w:val="00AD28BE"/>
    <w:rsid w:val="00AD5562"/>
    <w:rsid w:val="00AE3522"/>
    <w:rsid w:val="00AE40FB"/>
    <w:rsid w:val="00AE7346"/>
    <w:rsid w:val="00AF0925"/>
    <w:rsid w:val="00AF3144"/>
    <w:rsid w:val="00B010D3"/>
    <w:rsid w:val="00B01988"/>
    <w:rsid w:val="00B0590E"/>
    <w:rsid w:val="00B05A6A"/>
    <w:rsid w:val="00B100F4"/>
    <w:rsid w:val="00B20B33"/>
    <w:rsid w:val="00B20CB8"/>
    <w:rsid w:val="00B41E03"/>
    <w:rsid w:val="00B4270B"/>
    <w:rsid w:val="00B5489D"/>
    <w:rsid w:val="00B54A4E"/>
    <w:rsid w:val="00B56776"/>
    <w:rsid w:val="00B57B2C"/>
    <w:rsid w:val="00B57D08"/>
    <w:rsid w:val="00B62A55"/>
    <w:rsid w:val="00B67E61"/>
    <w:rsid w:val="00B716B0"/>
    <w:rsid w:val="00B717A7"/>
    <w:rsid w:val="00B72ADF"/>
    <w:rsid w:val="00B72CAD"/>
    <w:rsid w:val="00B74528"/>
    <w:rsid w:val="00B8480A"/>
    <w:rsid w:val="00B93299"/>
    <w:rsid w:val="00B96928"/>
    <w:rsid w:val="00B97B29"/>
    <w:rsid w:val="00BA2202"/>
    <w:rsid w:val="00BA24EF"/>
    <w:rsid w:val="00BA3933"/>
    <w:rsid w:val="00BA3EF4"/>
    <w:rsid w:val="00BA730F"/>
    <w:rsid w:val="00BC598B"/>
    <w:rsid w:val="00BC6685"/>
    <w:rsid w:val="00BC7AEB"/>
    <w:rsid w:val="00BD4C62"/>
    <w:rsid w:val="00BE29EA"/>
    <w:rsid w:val="00BE4C5B"/>
    <w:rsid w:val="00BE4CC7"/>
    <w:rsid w:val="00BE5B06"/>
    <w:rsid w:val="00BF637C"/>
    <w:rsid w:val="00C04546"/>
    <w:rsid w:val="00C06A53"/>
    <w:rsid w:val="00C16B28"/>
    <w:rsid w:val="00C210C8"/>
    <w:rsid w:val="00C23ADA"/>
    <w:rsid w:val="00C2676B"/>
    <w:rsid w:val="00C318A3"/>
    <w:rsid w:val="00C36A23"/>
    <w:rsid w:val="00C40844"/>
    <w:rsid w:val="00C4242C"/>
    <w:rsid w:val="00C42C2A"/>
    <w:rsid w:val="00C44262"/>
    <w:rsid w:val="00C457A0"/>
    <w:rsid w:val="00C45C53"/>
    <w:rsid w:val="00C500C8"/>
    <w:rsid w:val="00C5167D"/>
    <w:rsid w:val="00C612B8"/>
    <w:rsid w:val="00C616F6"/>
    <w:rsid w:val="00C74156"/>
    <w:rsid w:val="00C76F32"/>
    <w:rsid w:val="00C845FD"/>
    <w:rsid w:val="00C8735A"/>
    <w:rsid w:val="00C948F8"/>
    <w:rsid w:val="00C96C0F"/>
    <w:rsid w:val="00CA059C"/>
    <w:rsid w:val="00CA2CC1"/>
    <w:rsid w:val="00CA3CD2"/>
    <w:rsid w:val="00CB6E0C"/>
    <w:rsid w:val="00CD5398"/>
    <w:rsid w:val="00CE27D4"/>
    <w:rsid w:val="00CE6370"/>
    <w:rsid w:val="00CE6D4B"/>
    <w:rsid w:val="00CE7070"/>
    <w:rsid w:val="00D1322F"/>
    <w:rsid w:val="00D2565D"/>
    <w:rsid w:val="00D31EAB"/>
    <w:rsid w:val="00D35A35"/>
    <w:rsid w:val="00D3638F"/>
    <w:rsid w:val="00D40D4B"/>
    <w:rsid w:val="00D41279"/>
    <w:rsid w:val="00D506B8"/>
    <w:rsid w:val="00D53141"/>
    <w:rsid w:val="00D5481F"/>
    <w:rsid w:val="00D64B75"/>
    <w:rsid w:val="00D65409"/>
    <w:rsid w:val="00D67303"/>
    <w:rsid w:val="00D677A9"/>
    <w:rsid w:val="00D70288"/>
    <w:rsid w:val="00D725CA"/>
    <w:rsid w:val="00D7392E"/>
    <w:rsid w:val="00D77157"/>
    <w:rsid w:val="00D81057"/>
    <w:rsid w:val="00D81F78"/>
    <w:rsid w:val="00D86417"/>
    <w:rsid w:val="00D871FF"/>
    <w:rsid w:val="00D92DB6"/>
    <w:rsid w:val="00DA10FC"/>
    <w:rsid w:val="00DA11EE"/>
    <w:rsid w:val="00DA1B05"/>
    <w:rsid w:val="00DA3538"/>
    <w:rsid w:val="00DA636D"/>
    <w:rsid w:val="00DB4FCB"/>
    <w:rsid w:val="00DC64DC"/>
    <w:rsid w:val="00DE0B08"/>
    <w:rsid w:val="00DE28DC"/>
    <w:rsid w:val="00DE323A"/>
    <w:rsid w:val="00DE46D3"/>
    <w:rsid w:val="00DF3D6B"/>
    <w:rsid w:val="00DF4D3B"/>
    <w:rsid w:val="00DF681F"/>
    <w:rsid w:val="00E02DAA"/>
    <w:rsid w:val="00E06D38"/>
    <w:rsid w:val="00E14A0C"/>
    <w:rsid w:val="00E1790F"/>
    <w:rsid w:val="00E250EF"/>
    <w:rsid w:val="00E31639"/>
    <w:rsid w:val="00E32DEA"/>
    <w:rsid w:val="00E34CC2"/>
    <w:rsid w:val="00E512D9"/>
    <w:rsid w:val="00E57B01"/>
    <w:rsid w:val="00E611EF"/>
    <w:rsid w:val="00E63DCB"/>
    <w:rsid w:val="00E74884"/>
    <w:rsid w:val="00E75800"/>
    <w:rsid w:val="00E82541"/>
    <w:rsid w:val="00E974D5"/>
    <w:rsid w:val="00E97633"/>
    <w:rsid w:val="00EA55EB"/>
    <w:rsid w:val="00EB3D4B"/>
    <w:rsid w:val="00EB7062"/>
    <w:rsid w:val="00EC0756"/>
    <w:rsid w:val="00EC1AC2"/>
    <w:rsid w:val="00ED1438"/>
    <w:rsid w:val="00ED1D56"/>
    <w:rsid w:val="00ED49AB"/>
    <w:rsid w:val="00ED5FBC"/>
    <w:rsid w:val="00EE579E"/>
    <w:rsid w:val="00EF586D"/>
    <w:rsid w:val="00F04668"/>
    <w:rsid w:val="00F0754D"/>
    <w:rsid w:val="00F10C07"/>
    <w:rsid w:val="00F125B4"/>
    <w:rsid w:val="00F21D48"/>
    <w:rsid w:val="00F25D3B"/>
    <w:rsid w:val="00F25F58"/>
    <w:rsid w:val="00F322C6"/>
    <w:rsid w:val="00F34608"/>
    <w:rsid w:val="00F34CB8"/>
    <w:rsid w:val="00F35E9E"/>
    <w:rsid w:val="00F413BC"/>
    <w:rsid w:val="00F41B96"/>
    <w:rsid w:val="00F45B4B"/>
    <w:rsid w:val="00F50358"/>
    <w:rsid w:val="00F535A2"/>
    <w:rsid w:val="00F53796"/>
    <w:rsid w:val="00F57EF0"/>
    <w:rsid w:val="00F60C91"/>
    <w:rsid w:val="00F66BA3"/>
    <w:rsid w:val="00F70359"/>
    <w:rsid w:val="00F75AE5"/>
    <w:rsid w:val="00F7799F"/>
    <w:rsid w:val="00F81DFC"/>
    <w:rsid w:val="00F84E80"/>
    <w:rsid w:val="00F85626"/>
    <w:rsid w:val="00F86035"/>
    <w:rsid w:val="00F86A60"/>
    <w:rsid w:val="00F9293F"/>
    <w:rsid w:val="00FA61AD"/>
    <w:rsid w:val="00FB1617"/>
    <w:rsid w:val="00FB6614"/>
    <w:rsid w:val="00FB7ECF"/>
    <w:rsid w:val="00FC1E7F"/>
    <w:rsid w:val="00FD05D6"/>
    <w:rsid w:val="00FF24EB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393F"/>
  <w15:docId w15:val="{DB1DF0DC-C8A0-4EB2-9ECF-6CDA7C94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25B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C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41B2"/>
  </w:style>
  <w:style w:type="paragraph" w:styleId="Podnoje">
    <w:name w:val="footer"/>
    <w:basedOn w:val="Normal"/>
    <w:link w:val="PodnojeChar"/>
    <w:uiPriority w:val="99"/>
    <w:unhideWhenUsed/>
    <w:rsid w:val="009C4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41B2"/>
  </w:style>
  <w:style w:type="paragraph" w:styleId="Tekstbalonia">
    <w:name w:val="Balloon Text"/>
    <w:basedOn w:val="Normal"/>
    <w:link w:val="TekstbaloniaChar"/>
    <w:uiPriority w:val="99"/>
    <w:semiHidden/>
    <w:unhideWhenUsed/>
    <w:rsid w:val="009C4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41B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02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2E7018"/>
    <w:pPr>
      <w:spacing w:after="160" w:line="256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199D9-D03E-4826-BAB4-943E2F87A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4102</Words>
  <Characters>23385</Characters>
  <Application>Microsoft Office Word</Application>
  <DocSecurity>0</DocSecurity>
  <Lines>194</Lines>
  <Paragraphs>54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Općina</cp:lastModifiedBy>
  <cp:revision>2</cp:revision>
  <cp:lastPrinted>2021-03-23T14:23:00Z</cp:lastPrinted>
  <dcterms:created xsi:type="dcterms:W3CDTF">2022-06-10T08:50:00Z</dcterms:created>
  <dcterms:modified xsi:type="dcterms:W3CDTF">2022-06-10T08:50:00Z</dcterms:modified>
</cp:coreProperties>
</file>